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7F7D" w14:textId="77777777" w:rsidR="00733933" w:rsidRDefault="00733933" w:rsidP="005A448F">
      <w:pPr>
        <w:autoSpaceDE w:val="0"/>
        <w:autoSpaceDN w:val="0"/>
        <w:adjustRightInd w:val="0"/>
        <w:spacing w:line="360" w:lineRule="auto"/>
        <w:jc w:val="center"/>
        <w:rPr>
          <w:rFonts w:ascii="Times New Roman" w:hAnsi="Times New Roman" w:cs="Times New Roman"/>
          <w:sz w:val="32"/>
          <w:szCs w:val="32"/>
          <w:lang w:val="en-CA"/>
        </w:rPr>
      </w:pPr>
    </w:p>
    <w:p w14:paraId="59B6D401" w14:textId="77777777" w:rsidR="00733933" w:rsidRDefault="00733933" w:rsidP="005A448F">
      <w:pPr>
        <w:autoSpaceDE w:val="0"/>
        <w:autoSpaceDN w:val="0"/>
        <w:adjustRightInd w:val="0"/>
        <w:spacing w:line="360" w:lineRule="auto"/>
        <w:jc w:val="center"/>
        <w:rPr>
          <w:rFonts w:ascii="Times New Roman" w:hAnsi="Times New Roman" w:cs="Times New Roman"/>
          <w:sz w:val="32"/>
          <w:szCs w:val="32"/>
          <w:lang w:val="en-CA"/>
        </w:rPr>
      </w:pPr>
    </w:p>
    <w:p w14:paraId="764814C1" w14:textId="77777777" w:rsidR="00733933" w:rsidRDefault="00733933" w:rsidP="005A448F">
      <w:pPr>
        <w:autoSpaceDE w:val="0"/>
        <w:autoSpaceDN w:val="0"/>
        <w:adjustRightInd w:val="0"/>
        <w:spacing w:line="360" w:lineRule="auto"/>
        <w:jc w:val="center"/>
        <w:rPr>
          <w:rFonts w:ascii="Times New Roman" w:hAnsi="Times New Roman" w:cs="Times New Roman"/>
          <w:sz w:val="32"/>
          <w:szCs w:val="32"/>
          <w:lang w:val="en-CA"/>
        </w:rPr>
      </w:pPr>
    </w:p>
    <w:p w14:paraId="358728AD" w14:textId="77777777" w:rsidR="00733933" w:rsidRDefault="00733933" w:rsidP="005A448F">
      <w:pPr>
        <w:autoSpaceDE w:val="0"/>
        <w:autoSpaceDN w:val="0"/>
        <w:adjustRightInd w:val="0"/>
        <w:spacing w:line="360" w:lineRule="auto"/>
        <w:jc w:val="center"/>
        <w:rPr>
          <w:rFonts w:ascii="Times New Roman" w:hAnsi="Times New Roman" w:cs="Times New Roman"/>
          <w:sz w:val="32"/>
          <w:szCs w:val="32"/>
          <w:lang w:val="en-CA"/>
        </w:rPr>
      </w:pPr>
    </w:p>
    <w:p w14:paraId="0939BF89" w14:textId="6E8CC627" w:rsidR="00666ADB" w:rsidRDefault="007A6167" w:rsidP="005A448F">
      <w:pPr>
        <w:autoSpaceDE w:val="0"/>
        <w:autoSpaceDN w:val="0"/>
        <w:adjustRightInd w:val="0"/>
        <w:spacing w:line="360" w:lineRule="auto"/>
        <w:jc w:val="center"/>
        <w:rPr>
          <w:rFonts w:ascii="Times New Roman" w:hAnsi="Times New Roman" w:cs="Times New Roman"/>
          <w:sz w:val="32"/>
          <w:szCs w:val="32"/>
        </w:rPr>
      </w:pPr>
      <w:r w:rsidRPr="00666ADB">
        <w:rPr>
          <w:rFonts w:ascii="Times New Roman" w:hAnsi="Times New Roman" w:cs="Times New Roman"/>
          <w:sz w:val="32"/>
          <w:szCs w:val="32"/>
          <w:lang w:val="en-CA"/>
        </w:rPr>
        <w:fldChar w:fldCharType="begin"/>
      </w:r>
      <w:r w:rsidRPr="00666ADB">
        <w:rPr>
          <w:rFonts w:ascii="Times New Roman" w:hAnsi="Times New Roman" w:cs="Times New Roman"/>
          <w:sz w:val="32"/>
          <w:szCs w:val="32"/>
          <w:lang w:val="en-CA"/>
        </w:rPr>
        <w:instrText xml:space="preserve"> SEQ CHAPTER \h \r 1</w:instrText>
      </w:r>
      <w:r w:rsidRPr="00666ADB">
        <w:rPr>
          <w:rFonts w:ascii="Times New Roman" w:hAnsi="Times New Roman" w:cs="Times New Roman"/>
          <w:sz w:val="32"/>
          <w:szCs w:val="32"/>
          <w:lang w:val="en-CA"/>
        </w:rPr>
        <w:fldChar w:fldCharType="end"/>
      </w:r>
      <w:r w:rsidR="00C76605">
        <w:rPr>
          <w:rFonts w:ascii="Times New Roman" w:hAnsi="Times New Roman" w:cs="Times New Roman"/>
          <w:sz w:val="32"/>
          <w:szCs w:val="32"/>
          <w:lang w:val="en-CA"/>
        </w:rPr>
        <w:t>EXPLORATION OF ETHICS AND THE ELDERLY</w:t>
      </w:r>
    </w:p>
    <w:p w14:paraId="0939BF8A" w14:textId="36FB5342" w:rsidR="007A6167" w:rsidRPr="00666ADB" w:rsidRDefault="007A6167" w:rsidP="005A448F">
      <w:pPr>
        <w:autoSpaceDE w:val="0"/>
        <w:autoSpaceDN w:val="0"/>
        <w:adjustRightInd w:val="0"/>
        <w:spacing w:line="360" w:lineRule="auto"/>
        <w:jc w:val="center"/>
        <w:rPr>
          <w:rFonts w:ascii="Times New Roman" w:hAnsi="Times New Roman" w:cs="Times New Roman"/>
          <w:sz w:val="32"/>
          <w:szCs w:val="32"/>
        </w:rPr>
      </w:pPr>
      <w:r w:rsidRPr="00666ADB">
        <w:rPr>
          <w:rFonts w:ascii="Times New Roman" w:hAnsi="Times New Roman" w:cs="Times New Roman"/>
          <w:sz w:val="32"/>
          <w:szCs w:val="32"/>
        </w:rPr>
        <w:t>A PRACTICAL CONTEXT</w:t>
      </w:r>
    </w:p>
    <w:p w14:paraId="0939BF8B" w14:textId="77777777" w:rsidR="007A6167" w:rsidRPr="00666ADB" w:rsidRDefault="007A6167" w:rsidP="005A448F">
      <w:pPr>
        <w:autoSpaceDE w:val="0"/>
        <w:autoSpaceDN w:val="0"/>
        <w:adjustRightInd w:val="0"/>
        <w:spacing w:line="360" w:lineRule="auto"/>
        <w:rPr>
          <w:rFonts w:ascii="Times New Roman" w:hAnsi="Times New Roman" w:cs="Times New Roman"/>
          <w:sz w:val="24"/>
          <w:szCs w:val="24"/>
        </w:rPr>
        <w:sectPr w:rsidR="007A6167" w:rsidRPr="00666ADB" w:rsidSect="007A6167">
          <w:footerReference w:type="default" r:id="rId10"/>
          <w:pgSz w:w="12240" w:h="15840"/>
          <w:pgMar w:top="1440" w:right="1440" w:bottom="1440" w:left="1440" w:header="1440" w:footer="1440" w:gutter="0"/>
          <w:cols w:space="720"/>
        </w:sectPr>
      </w:pPr>
    </w:p>
    <w:p w14:paraId="0939BF8C" w14:textId="5FB2B066" w:rsidR="007A6167" w:rsidRDefault="00843F48" w:rsidP="007509FA">
      <w:pPr>
        <w:keepNext/>
        <w:keepLines/>
        <w:numPr>
          <w:ilvl w:val="0"/>
          <w:numId w:val="1"/>
        </w:numPr>
        <w:autoSpaceDE w:val="0"/>
        <w:autoSpaceDN w:val="0"/>
        <w:adjustRightInd w:val="0"/>
        <w:spacing w:before="80" w:line="360" w:lineRule="auto"/>
        <w:ind w:left="360" w:hanging="360"/>
        <w:outlineLvl w:val="0"/>
        <w:rPr>
          <w:rFonts w:ascii="Times New Roman" w:hAnsi="Times New Roman" w:cs="Times New Roman"/>
          <w:sz w:val="24"/>
          <w:szCs w:val="24"/>
        </w:rPr>
      </w:pPr>
      <w:r w:rsidRPr="00843F48">
        <w:rPr>
          <w:rFonts w:ascii="Times New Roman" w:hAnsi="Times New Roman" w:cs="Times New Roman"/>
          <w:sz w:val="24"/>
          <w:szCs w:val="24"/>
          <w:u w:val="single"/>
        </w:rPr>
        <w:lastRenderedPageBreak/>
        <w:t xml:space="preserve">Protection of </w:t>
      </w:r>
      <w:r>
        <w:rPr>
          <w:rFonts w:ascii="Times New Roman" w:hAnsi="Times New Roman" w:cs="Times New Roman"/>
          <w:sz w:val="24"/>
          <w:szCs w:val="24"/>
          <w:u w:val="single"/>
        </w:rPr>
        <w:t>many of our</w:t>
      </w:r>
      <w:r w:rsidRPr="00843F48">
        <w:rPr>
          <w:rFonts w:ascii="Times New Roman" w:hAnsi="Times New Roman" w:cs="Times New Roman"/>
          <w:sz w:val="24"/>
          <w:szCs w:val="24"/>
          <w:u w:val="single"/>
        </w:rPr>
        <w:t xml:space="preserve"> Elderly</w:t>
      </w:r>
      <w:r>
        <w:rPr>
          <w:rFonts w:ascii="Times New Roman" w:hAnsi="Times New Roman" w:cs="Times New Roman"/>
          <w:sz w:val="24"/>
          <w:szCs w:val="24"/>
          <w:u w:val="single"/>
        </w:rPr>
        <w:t xml:space="preserve"> is</w:t>
      </w:r>
      <w:r w:rsidRPr="00843F48">
        <w:rPr>
          <w:rFonts w:ascii="Times New Roman" w:hAnsi="Times New Roman" w:cs="Times New Roman"/>
          <w:sz w:val="24"/>
          <w:szCs w:val="24"/>
          <w:u w:val="single"/>
        </w:rPr>
        <w:t xml:space="preserve"> Needed</w:t>
      </w:r>
      <w:r w:rsidR="007A6167" w:rsidRPr="00666ADB">
        <w:rPr>
          <w:rFonts w:ascii="Times New Roman" w:hAnsi="Times New Roman" w:cs="Times New Roman"/>
          <w:sz w:val="24"/>
          <w:szCs w:val="24"/>
        </w:rPr>
        <w:t>:  Unfortunately, the abuse of the elderly is on the rise.  Which one of us has not received a phone call, purportedly from the IRS “criminal division” wanting us to call back immediately with our social security number?  Or which of</w:t>
      </w:r>
      <w:r w:rsidR="00666ADB">
        <w:rPr>
          <w:rFonts w:ascii="Times New Roman" w:hAnsi="Times New Roman" w:cs="Times New Roman"/>
          <w:sz w:val="24"/>
          <w:szCs w:val="24"/>
        </w:rPr>
        <w:t xml:space="preserve"> us</w:t>
      </w:r>
      <w:r w:rsidR="007A6167" w:rsidRPr="00666ADB">
        <w:rPr>
          <w:rFonts w:ascii="Times New Roman" w:hAnsi="Times New Roman" w:cs="Times New Roman"/>
          <w:sz w:val="24"/>
          <w:szCs w:val="24"/>
        </w:rPr>
        <w:t xml:space="preserve"> has not received an email from another country indicating our “winnings” are being paid any minute, as soon as a small fee is received?  If we are receiving these inquiries, how much more so are our elderly being targeted? Sometimes the abuse is blatant, as when an elderly person spends millions on an international lottery.  Sometimes the abuse is insidious and subtle, like the daughter who</w:t>
      </w:r>
      <w:r w:rsidR="00666ADB">
        <w:rPr>
          <w:rFonts w:ascii="Times New Roman" w:hAnsi="Times New Roman" w:cs="Times New Roman"/>
          <w:sz w:val="24"/>
          <w:szCs w:val="24"/>
        </w:rPr>
        <w:t xml:space="preserve"> puts glasses just out of reach</w:t>
      </w:r>
      <w:r w:rsidR="007A6167" w:rsidRPr="00666ADB">
        <w:rPr>
          <w:rFonts w:ascii="Times New Roman" w:hAnsi="Times New Roman" w:cs="Times New Roman"/>
          <w:sz w:val="24"/>
          <w:szCs w:val="24"/>
        </w:rPr>
        <w:t xml:space="preserve"> and “handles everything for mom,” </w:t>
      </w:r>
      <w:r w:rsidR="00666ADB">
        <w:rPr>
          <w:rFonts w:ascii="Times New Roman" w:hAnsi="Times New Roman" w:cs="Times New Roman"/>
          <w:sz w:val="24"/>
          <w:szCs w:val="24"/>
        </w:rPr>
        <w:t>by isolating her or having</w:t>
      </w:r>
      <w:r w:rsidR="007A6167" w:rsidRPr="00666ADB">
        <w:rPr>
          <w:rFonts w:ascii="Times New Roman" w:hAnsi="Times New Roman" w:cs="Times New Roman"/>
          <w:sz w:val="24"/>
          <w:szCs w:val="24"/>
        </w:rPr>
        <w:t xml:space="preserve"> mom support a lifestyle the daughter herself could not maintain.  (Mom bought 10 cuts of prime rib and a case of expensive wine at Costco).   Caregiver </w:t>
      </w:r>
      <w:r w:rsidR="00666ADB">
        <w:rPr>
          <w:rFonts w:ascii="Times New Roman" w:hAnsi="Times New Roman" w:cs="Times New Roman"/>
          <w:sz w:val="24"/>
          <w:szCs w:val="24"/>
        </w:rPr>
        <w:t>abuse continues to be a concern,</w:t>
      </w:r>
      <w:r w:rsidR="007A6167" w:rsidRPr="00666ADB">
        <w:rPr>
          <w:rFonts w:ascii="Times New Roman" w:hAnsi="Times New Roman" w:cs="Times New Roman"/>
          <w:sz w:val="24"/>
          <w:szCs w:val="24"/>
        </w:rPr>
        <w:t xml:space="preserve"> and </w:t>
      </w:r>
      <w:r w:rsidR="00146BA3">
        <w:rPr>
          <w:rFonts w:ascii="Times New Roman" w:hAnsi="Times New Roman" w:cs="Times New Roman"/>
          <w:sz w:val="24"/>
          <w:szCs w:val="24"/>
        </w:rPr>
        <w:t xml:space="preserve">secret </w:t>
      </w:r>
      <w:r w:rsidR="007A6167" w:rsidRPr="00666ADB">
        <w:rPr>
          <w:rFonts w:ascii="Times New Roman" w:hAnsi="Times New Roman" w:cs="Times New Roman"/>
          <w:sz w:val="24"/>
          <w:szCs w:val="24"/>
        </w:rPr>
        <w:t xml:space="preserve">“marriages” between caregivers and the elderly appears to be on the rise.  Many </w:t>
      </w:r>
      <w:r w:rsidR="00C76605" w:rsidRPr="00666ADB">
        <w:rPr>
          <w:rFonts w:ascii="Times New Roman" w:hAnsi="Times New Roman" w:cs="Times New Roman"/>
          <w:sz w:val="24"/>
          <w:szCs w:val="24"/>
        </w:rPr>
        <w:t>times,</w:t>
      </w:r>
      <w:r w:rsidR="007A6167" w:rsidRPr="00666ADB">
        <w:rPr>
          <w:rFonts w:ascii="Times New Roman" w:hAnsi="Times New Roman" w:cs="Times New Roman"/>
          <w:sz w:val="24"/>
          <w:szCs w:val="24"/>
        </w:rPr>
        <w:t xml:space="preserve"> we, the </w:t>
      </w:r>
      <w:r w:rsidR="00C76605">
        <w:rPr>
          <w:rFonts w:ascii="Times New Roman" w:hAnsi="Times New Roman" w:cs="Times New Roman"/>
          <w:sz w:val="24"/>
          <w:szCs w:val="24"/>
        </w:rPr>
        <w:t>professionals</w:t>
      </w:r>
      <w:r w:rsidR="007A6167" w:rsidRPr="00666ADB">
        <w:rPr>
          <w:rFonts w:ascii="Times New Roman" w:hAnsi="Times New Roman" w:cs="Times New Roman"/>
          <w:sz w:val="24"/>
          <w:szCs w:val="24"/>
        </w:rPr>
        <w:t>, are the only firewall between a frail e</w:t>
      </w:r>
      <w:r w:rsidR="00666ADB">
        <w:rPr>
          <w:rFonts w:ascii="Times New Roman" w:hAnsi="Times New Roman" w:cs="Times New Roman"/>
          <w:sz w:val="24"/>
          <w:szCs w:val="24"/>
        </w:rPr>
        <w:t>lderly person and certain</w:t>
      </w:r>
      <w:r w:rsidR="00146BA3">
        <w:rPr>
          <w:rFonts w:ascii="Times New Roman" w:hAnsi="Times New Roman" w:cs="Times New Roman"/>
          <w:sz w:val="24"/>
          <w:szCs w:val="24"/>
        </w:rPr>
        <w:t xml:space="preserve"> abuse</w:t>
      </w:r>
      <w:r w:rsidR="007A6167" w:rsidRPr="00666ADB">
        <w:rPr>
          <w:rFonts w:ascii="Times New Roman" w:hAnsi="Times New Roman" w:cs="Times New Roman"/>
          <w:sz w:val="24"/>
          <w:szCs w:val="24"/>
        </w:rPr>
        <w:t xml:space="preserve">.  </w:t>
      </w:r>
      <w:r w:rsidR="00146BA3">
        <w:rPr>
          <w:rFonts w:ascii="Times New Roman" w:hAnsi="Times New Roman" w:cs="Times New Roman"/>
          <w:sz w:val="24"/>
          <w:szCs w:val="24"/>
        </w:rPr>
        <w:t xml:space="preserve">However, </w:t>
      </w:r>
      <w:r w:rsidR="00E6270D">
        <w:rPr>
          <w:rFonts w:ascii="Times New Roman" w:hAnsi="Times New Roman" w:cs="Times New Roman"/>
          <w:sz w:val="24"/>
          <w:szCs w:val="24"/>
        </w:rPr>
        <w:t>w</w:t>
      </w:r>
      <w:r w:rsidR="00C76605">
        <w:rPr>
          <w:rFonts w:ascii="Times New Roman" w:hAnsi="Times New Roman" w:cs="Times New Roman"/>
          <w:sz w:val="24"/>
          <w:szCs w:val="24"/>
        </w:rPr>
        <w:t>e</w:t>
      </w:r>
      <w:r w:rsidR="007A6167" w:rsidRPr="00666ADB">
        <w:rPr>
          <w:rFonts w:ascii="Times New Roman" w:hAnsi="Times New Roman" w:cs="Times New Roman"/>
          <w:sz w:val="24"/>
          <w:szCs w:val="24"/>
        </w:rPr>
        <w:t xml:space="preserve"> simply lack the t</w:t>
      </w:r>
      <w:r w:rsidR="00666ADB">
        <w:rPr>
          <w:rFonts w:ascii="Times New Roman" w:hAnsi="Times New Roman" w:cs="Times New Roman"/>
          <w:sz w:val="24"/>
          <w:szCs w:val="24"/>
        </w:rPr>
        <w:t>ools to properly assess someone</w:t>
      </w:r>
      <w:r w:rsidR="007A6167" w:rsidRPr="00666ADB">
        <w:rPr>
          <w:rFonts w:ascii="Times New Roman" w:hAnsi="Times New Roman" w:cs="Times New Roman"/>
          <w:sz w:val="24"/>
          <w:szCs w:val="24"/>
        </w:rPr>
        <w:t xml:space="preserve"> and fall back on presumptions of capacity and hope for the best.  </w:t>
      </w:r>
    </w:p>
    <w:p w14:paraId="66D98B96" w14:textId="757E9AAA" w:rsidR="00C76605" w:rsidRPr="00666ADB" w:rsidRDefault="00E6270D" w:rsidP="007509FA">
      <w:pPr>
        <w:keepNext/>
        <w:keepLines/>
        <w:numPr>
          <w:ilvl w:val="0"/>
          <w:numId w:val="1"/>
        </w:numPr>
        <w:autoSpaceDE w:val="0"/>
        <w:autoSpaceDN w:val="0"/>
        <w:adjustRightInd w:val="0"/>
        <w:spacing w:before="80" w:line="360" w:lineRule="auto"/>
        <w:ind w:left="360" w:hanging="360"/>
        <w:outlineLvl w:val="0"/>
        <w:rPr>
          <w:rFonts w:ascii="Times New Roman" w:hAnsi="Times New Roman" w:cs="Times New Roman"/>
          <w:sz w:val="24"/>
          <w:szCs w:val="24"/>
        </w:rPr>
      </w:pPr>
      <w:r>
        <w:rPr>
          <w:rFonts w:ascii="Times New Roman" w:hAnsi="Times New Roman" w:cs="Times New Roman"/>
          <w:sz w:val="24"/>
          <w:szCs w:val="24"/>
        </w:rPr>
        <w:t xml:space="preserve">On the other Hand – </w:t>
      </w:r>
      <w:r w:rsidRPr="00843F48">
        <w:rPr>
          <w:rFonts w:ascii="Times New Roman" w:hAnsi="Times New Roman" w:cs="Times New Roman"/>
          <w:sz w:val="24"/>
          <w:szCs w:val="24"/>
          <w:u w:val="single"/>
        </w:rPr>
        <w:t>Pr</w:t>
      </w:r>
      <w:r w:rsidR="00E20943">
        <w:rPr>
          <w:rFonts w:ascii="Times New Roman" w:hAnsi="Times New Roman" w:cs="Times New Roman"/>
          <w:sz w:val="24"/>
          <w:szCs w:val="24"/>
          <w:u w:val="single"/>
        </w:rPr>
        <w:t>eservation</w:t>
      </w:r>
      <w:r w:rsidRPr="00843F48">
        <w:rPr>
          <w:rFonts w:ascii="Times New Roman" w:hAnsi="Times New Roman" w:cs="Times New Roman"/>
          <w:sz w:val="24"/>
          <w:szCs w:val="24"/>
          <w:u w:val="single"/>
        </w:rPr>
        <w:t xml:space="preserve"> of Autonomy and Preservation of Dignity is on the Ris</w:t>
      </w:r>
      <w:r w:rsidR="00843F48" w:rsidRPr="00843F48">
        <w:rPr>
          <w:rFonts w:ascii="Times New Roman" w:hAnsi="Times New Roman" w:cs="Times New Roman"/>
          <w:sz w:val="24"/>
          <w:szCs w:val="24"/>
          <w:u w:val="single"/>
        </w:rPr>
        <w:t>e</w:t>
      </w:r>
      <w:r>
        <w:rPr>
          <w:rFonts w:ascii="Times New Roman" w:hAnsi="Times New Roman" w:cs="Times New Roman"/>
          <w:sz w:val="24"/>
          <w:szCs w:val="24"/>
        </w:rPr>
        <w:t xml:space="preserve">. </w:t>
      </w:r>
      <w:r w:rsidR="00C76605">
        <w:rPr>
          <w:rFonts w:ascii="Times New Roman" w:hAnsi="Times New Roman" w:cs="Times New Roman"/>
          <w:sz w:val="24"/>
          <w:szCs w:val="24"/>
        </w:rPr>
        <w:t>Assume Nothing!  Don’t assume just because someone is older that they are somehow impaired.  Talk to the person, not their children or other assistants.  Believe me, the “assistants” will chime in without prompting.  Ascertain under your own ethical standards whether other people</w:t>
      </w:r>
      <w:r w:rsidR="00BF769B">
        <w:rPr>
          <w:rFonts w:ascii="Times New Roman" w:hAnsi="Times New Roman" w:cs="Times New Roman"/>
          <w:sz w:val="24"/>
          <w:szCs w:val="24"/>
        </w:rPr>
        <w:t xml:space="preserve"> should be </w:t>
      </w:r>
      <w:r w:rsidR="00C76605">
        <w:rPr>
          <w:rFonts w:ascii="Times New Roman" w:hAnsi="Times New Roman" w:cs="Times New Roman"/>
          <w:sz w:val="24"/>
          <w:szCs w:val="24"/>
        </w:rPr>
        <w:t>allowed in the room, and whether that compromises confidentiality</w:t>
      </w:r>
      <w:r w:rsidR="00BF769B">
        <w:rPr>
          <w:rFonts w:ascii="Times New Roman" w:hAnsi="Times New Roman" w:cs="Times New Roman"/>
          <w:sz w:val="24"/>
          <w:szCs w:val="24"/>
        </w:rPr>
        <w:t>, your ability to assess free will,</w:t>
      </w:r>
      <w:r w:rsidR="00C76605">
        <w:rPr>
          <w:rFonts w:ascii="Times New Roman" w:hAnsi="Times New Roman" w:cs="Times New Roman"/>
          <w:sz w:val="24"/>
          <w:szCs w:val="24"/>
        </w:rPr>
        <w:t xml:space="preserve"> or attorney</w:t>
      </w:r>
      <w:r w:rsidR="00BF769B">
        <w:rPr>
          <w:rFonts w:ascii="Times New Roman" w:hAnsi="Times New Roman" w:cs="Times New Roman"/>
          <w:sz w:val="24"/>
          <w:szCs w:val="24"/>
        </w:rPr>
        <w:t>-</w:t>
      </w:r>
      <w:r w:rsidR="00C76605">
        <w:rPr>
          <w:rFonts w:ascii="Times New Roman" w:hAnsi="Times New Roman" w:cs="Times New Roman"/>
          <w:sz w:val="24"/>
          <w:szCs w:val="24"/>
        </w:rPr>
        <w:t xml:space="preserve">client privilege.  </w:t>
      </w:r>
      <w:r w:rsidR="00BF769B">
        <w:rPr>
          <w:rFonts w:ascii="Times New Roman" w:hAnsi="Times New Roman" w:cs="Times New Roman"/>
          <w:sz w:val="24"/>
          <w:szCs w:val="24"/>
        </w:rPr>
        <w:t xml:space="preserve">For example, suppose you are an </w:t>
      </w:r>
      <w:r w:rsidR="00B531B1">
        <w:rPr>
          <w:rFonts w:ascii="Times New Roman" w:hAnsi="Times New Roman" w:cs="Times New Roman"/>
          <w:sz w:val="24"/>
          <w:szCs w:val="24"/>
        </w:rPr>
        <w:t>attorney,</w:t>
      </w:r>
      <w:r w:rsidR="00BF769B">
        <w:rPr>
          <w:rFonts w:ascii="Times New Roman" w:hAnsi="Times New Roman" w:cs="Times New Roman"/>
          <w:sz w:val="24"/>
          <w:szCs w:val="24"/>
        </w:rPr>
        <w:t xml:space="preserve"> and a financial planner asks to be included in the meeting?  </w:t>
      </w:r>
      <w:r w:rsidR="00C76605">
        <w:rPr>
          <w:rFonts w:ascii="Times New Roman" w:hAnsi="Times New Roman" w:cs="Times New Roman"/>
          <w:sz w:val="24"/>
          <w:szCs w:val="24"/>
        </w:rPr>
        <w:t xml:space="preserve">The person’s financial planner will not thank you when he or she is deposed because they were in a planning meeting, nor will your client.  </w:t>
      </w:r>
      <w:r w:rsidR="00AE3051">
        <w:rPr>
          <w:rFonts w:ascii="Times New Roman" w:hAnsi="Times New Roman" w:cs="Times New Roman"/>
          <w:sz w:val="24"/>
          <w:szCs w:val="24"/>
        </w:rPr>
        <w:t xml:space="preserve">Treat everyone with kindness and respect – make direct eye contact and be patient, and make sure the level of your communication is appropriate.  </w:t>
      </w:r>
    </w:p>
    <w:p w14:paraId="01CEAD71" w14:textId="77777777" w:rsidR="00C76605" w:rsidRDefault="007A6167" w:rsidP="00C76605">
      <w:pPr>
        <w:keepNext/>
        <w:numPr>
          <w:ilvl w:val="0"/>
          <w:numId w:val="1"/>
        </w:numPr>
        <w:autoSpaceDE w:val="0"/>
        <w:autoSpaceDN w:val="0"/>
        <w:adjustRightInd w:val="0"/>
        <w:spacing w:before="80" w:line="360" w:lineRule="auto"/>
        <w:ind w:left="360" w:hanging="360"/>
        <w:outlineLvl w:val="0"/>
        <w:rPr>
          <w:rFonts w:ascii="Times New Roman" w:hAnsi="Times New Roman" w:cs="Times New Roman"/>
          <w:sz w:val="24"/>
          <w:szCs w:val="24"/>
        </w:rPr>
      </w:pPr>
      <w:r w:rsidRPr="00666ADB">
        <w:rPr>
          <w:rFonts w:ascii="Times New Roman" w:hAnsi="Times New Roman" w:cs="Times New Roman"/>
          <w:sz w:val="24"/>
          <w:szCs w:val="24"/>
        </w:rPr>
        <w:t xml:space="preserve"> P</w:t>
      </w:r>
      <w:r w:rsidR="00666ADB">
        <w:rPr>
          <w:rFonts w:ascii="Times New Roman" w:hAnsi="Times New Roman" w:cs="Times New Roman"/>
          <w:sz w:val="24"/>
          <w:szCs w:val="24"/>
        </w:rPr>
        <w:t>ractical Considerations</w:t>
      </w:r>
      <w:r w:rsidRPr="00666ADB">
        <w:rPr>
          <w:rFonts w:ascii="Times New Roman" w:hAnsi="Times New Roman" w:cs="Times New Roman"/>
          <w:sz w:val="24"/>
          <w:szCs w:val="24"/>
        </w:rPr>
        <w:t xml:space="preserve">:  </w:t>
      </w:r>
      <w:r w:rsidR="00C76605">
        <w:rPr>
          <w:rFonts w:ascii="Times New Roman" w:hAnsi="Times New Roman" w:cs="Times New Roman"/>
          <w:sz w:val="24"/>
          <w:szCs w:val="24"/>
        </w:rPr>
        <w:t xml:space="preserve">Face to Face vs. Zoom meetings.  </w:t>
      </w:r>
    </w:p>
    <w:p w14:paraId="35047937" w14:textId="77777777" w:rsidR="006F7586" w:rsidRDefault="00C76605" w:rsidP="00C76605">
      <w:pPr>
        <w:keepNext/>
        <w:numPr>
          <w:ilvl w:val="1"/>
          <w:numId w:val="1"/>
        </w:numPr>
        <w:autoSpaceDE w:val="0"/>
        <w:autoSpaceDN w:val="0"/>
        <w:adjustRightInd w:val="0"/>
        <w:spacing w:before="80" w:line="360" w:lineRule="auto"/>
        <w:ind w:left="360" w:hanging="360"/>
        <w:outlineLvl w:val="0"/>
        <w:rPr>
          <w:rFonts w:ascii="Times New Roman" w:hAnsi="Times New Roman" w:cs="Times New Roman"/>
          <w:sz w:val="24"/>
          <w:szCs w:val="24"/>
        </w:rPr>
      </w:pPr>
      <w:r w:rsidRPr="00843F48">
        <w:rPr>
          <w:rFonts w:ascii="Times New Roman" w:hAnsi="Times New Roman" w:cs="Times New Roman"/>
          <w:sz w:val="24"/>
          <w:szCs w:val="24"/>
          <w:u w:val="single"/>
        </w:rPr>
        <w:t>Face to Face if Possible</w:t>
      </w:r>
      <w:r>
        <w:rPr>
          <w:rFonts w:ascii="Times New Roman" w:hAnsi="Times New Roman" w:cs="Times New Roman"/>
          <w:sz w:val="24"/>
          <w:szCs w:val="24"/>
        </w:rPr>
        <w:t xml:space="preserve">:  </w:t>
      </w:r>
      <w:r w:rsidR="007A6167" w:rsidRPr="00C76605">
        <w:rPr>
          <w:rFonts w:ascii="Times New Roman" w:hAnsi="Times New Roman" w:cs="Times New Roman"/>
          <w:sz w:val="24"/>
          <w:szCs w:val="24"/>
        </w:rPr>
        <w:t>Many of us are</w:t>
      </w:r>
      <w:r w:rsidRPr="00C76605">
        <w:rPr>
          <w:rFonts w:ascii="Times New Roman" w:hAnsi="Times New Roman" w:cs="Times New Roman"/>
          <w:sz w:val="24"/>
          <w:szCs w:val="24"/>
        </w:rPr>
        <w:t xml:space="preserve"> far</w:t>
      </w:r>
      <w:r w:rsidR="007A6167" w:rsidRPr="00C76605">
        <w:rPr>
          <w:rFonts w:ascii="Times New Roman" w:hAnsi="Times New Roman" w:cs="Times New Roman"/>
          <w:sz w:val="24"/>
          <w:szCs w:val="24"/>
        </w:rPr>
        <w:t xml:space="preserve"> </w:t>
      </w:r>
      <w:r w:rsidR="00666ADB" w:rsidRPr="00C76605">
        <w:rPr>
          <w:rFonts w:ascii="Times New Roman" w:hAnsi="Times New Roman" w:cs="Times New Roman"/>
          <w:sz w:val="24"/>
          <w:szCs w:val="24"/>
        </w:rPr>
        <w:t xml:space="preserve">too busy to make house </w:t>
      </w:r>
      <w:r w:rsidRPr="00C76605">
        <w:rPr>
          <w:rFonts w:ascii="Times New Roman" w:hAnsi="Times New Roman" w:cs="Times New Roman"/>
          <w:sz w:val="24"/>
          <w:szCs w:val="24"/>
        </w:rPr>
        <w:t>calls but</w:t>
      </w:r>
      <w:r w:rsidR="007A6167" w:rsidRPr="00C76605">
        <w:rPr>
          <w:rFonts w:ascii="Times New Roman" w:hAnsi="Times New Roman" w:cs="Times New Roman"/>
          <w:sz w:val="24"/>
          <w:szCs w:val="24"/>
        </w:rPr>
        <w:t xml:space="preserve"> consider whether a house call mig</w:t>
      </w:r>
      <w:r w:rsidR="00666ADB" w:rsidRPr="00C76605">
        <w:rPr>
          <w:rFonts w:ascii="Times New Roman" w:hAnsi="Times New Roman" w:cs="Times New Roman"/>
          <w:sz w:val="24"/>
          <w:szCs w:val="24"/>
        </w:rPr>
        <w:t xml:space="preserve">ht be better in </w:t>
      </w:r>
      <w:r w:rsidR="00B531B1">
        <w:rPr>
          <w:rFonts w:ascii="Times New Roman" w:hAnsi="Times New Roman" w:cs="Times New Roman"/>
          <w:sz w:val="24"/>
          <w:szCs w:val="24"/>
        </w:rPr>
        <w:t xml:space="preserve">most </w:t>
      </w:r>
      <w:r w:rsidR="00666ADB" w:rsidRPr="00C76605">
        <w:rPr>
          <w:rFonts w:ascii="Times New Roman" w:hAnsi="Times New Roman" w:cs="Times New Roman"/>
          <w:sz w:val="24"/>
          <w:szCs w:val="24"/>
        </w:rPr>
        <w:t xml:space="preserve">situations. </w:t>
      </w:r>
      <w:r w:rsidR="007A6167" w:rsidRPr="00C76605">
        <w:rPr>
          <w:rFonts w:ascii="Times New Roman" w:hAnsi="Times New Roman" w:cs="Times New Roman"/>
          <w:sz w:val="24"/>
          <w:szCs w:val="24"/>
        </w:rPr>
        <w:t xml:space="preserve"> </w:t>
      </w:r>
      <w:r w:rsidR="00B531B1">
        <w:rPr>
          <w:rFonts w:ascii="Times New Roman" w:hAnsi="Times New Roman" w:cs="Times New Roman"/>
          <w:sz w:val="24"/>
          <w:szCs w:val="24"/>
        </w:rPr>
        <w:t xml:space="preserve">If you insist all </w:t>
      </w:r>
      <w:proofErr w:type="gramStart"/>
      <w:r w:rsidR="00B531B1">
        <w:rPr>
          <w:rFonts w:ascii="Times New Roman" w:hAnsi="Times New Roman" w:cs="Times New Roman"/>
          <w:sz w:val="24"/>
          <w:szCs w:val="24"/>
        </w:rPr>
        <w:t>clients</w:t>
      </w:r>
      <w:proofErr w:type="gramEnd"/>
      <w:r w:rsidR="00B531B1">
        <w:rPr>
          <w:rFonts w:ascii="Times New Roman" w:hAnsi="Times New Roman" w:cs="Times New Roman"/>
          <w:sz w:val="24"/>
          <w:szCs w:val="24"/>
        </w:rPr>
        <w:t xml:space="preserve"> come to your office, and i</w:t>
      </w:r>
      <w:r w:rsidR="007A6167" w:rsidRPr="00C76605">
        <w:rPr>
          <w:rFonts w:ascii="Times New Roman" w:hAnsi="Times New Roman" w:cs="Times New Roman"/>
          <w:sz w:val="24"/>
          <w:szCs w:val="24"/>
        </w:rPr>
        <w:t xml:space="preserve">f your client has problems ambulating, and is frail physically, how is he or she </w:t>
      </w:r>
      <w:r w:rsidR="007A6167" w:rsidRPr="00C76605">
        <w:rPr>
          <w:rFonts w:ascii="Times New Roman" w:hAnsi="Times New Roman" w:cs="Times New Roman"/>
          <w:sz w:val="24"/>
          <w:szCs w:val="24"/>
        </w:rPr>
        <w:lastRenderedPageBreak/>
        <w:t xml:space="preserve">likely to present by the time the client arrives at your office?  Compound this with the stress of seeing </w:t>
      </w:r>
      <w:r w:rsidRPr="00C76605">
        <w:rPr>
          <w:rFonts w:ascii="Times New Roman" w:hAnsi="Times New Roman" w:cs="Times New Roman"/>
          <w:sz w:val="24"/>
          <w:szCs w:val="24"/>
        </w:rPr>
        <w:t>a professional</w:t>
      </w:r>
      <w:r w:rsidR="007A6167" w:rsidRPr="00C76605">
        <w:rPr>
          <w:rFonts w:ascii="Times New Roman" w:hAnsi="Times New Roman" w:cs="Times New Roman"/>
          <w:sz w:val="24"/>
          <w:szCs w:val="24"/>
        </w:rPr>
        <w:t xml:space="preserve"> </w:t>
      </w:r>
      <w:r w:rsidRPr="00C76605">
        <w:rPr>
          <w:rFonts w:ascii="Times New Roman" w:hAnsi="Times New Roman" w:cs="Times New Roman"/>
          <w:sz w:val="24"/>
          <w:szCs w:val="24"/>
        </w:rPr>
        <w:t>or</w:t>
      </w:r>
      <w:r w:rsidR="007A6167" w:rsidRPr="00C76605">
        <w:rPr>
          <w:rFonts w:ascii="Times New Roman" w:hAnsi="Times New Roman" w:cs="Times New Roman"/>
          <w:sz w:val="24"/>
          <w:szCs w:val="24"/>
        </w:rPr>
        <w:t xml:space="preserve"> talking about unpleasant topics such as</w:t>
      </w:r>
      <w:r w:rsidR="00E53E72">
        <w:rPr>
          <w:rFonts w:ascii="Times New Roman" w:hAnsi="Times New Roman" w:cs="Times New Roman"/>
          <w:sz w:val="24"/>
          <w:szCs w:val="24"/>
        </w:rPr>
        <w:t xml:space="preserve"> selling their home, future care,</w:t>
      </w:r>
      <w:r w:rsidR="00B531B1">
        <w:rPr>
          <w:rFonts w:ascii="Times New Roman" w:hAnsi="Times New Roman" w:cs="Times New Roman"/>
          <w:sz w:val="24"/>
          <w:szCs w:val="24"/>
        </w:rPr>
        <w:t xml:space="preserve"> taxes, finances,</w:t>
      </w:r>
      <w:r w:rsidR="007A6167" w:rsidRPr="00C76605">
        <w:rPr>
          <w:rFonts w:ascii="Times New Roman" w:hAnsi="Times New Roman" w:cs="Times New Roman"/>
          <w:sz w:val="24"/>
          <w:szCs w:val="24"/>
        </w:rPr>
        <w:t xml:space="preserve"> </w:t>
      </w:r>
      <w:proofErr w:type="gramStart"/>
      <w:r w:rsidR="007A6167" w:rsidRPr="00C76605">
        <w:rPr>
          <w:rFonts w:ascii="Times New Roman" w:hAnsi="Times New Roman" w:cs="Times New Roman"/>
          <w:sz w:val="24"/>
          <w:szCs w:val="24"/>
        </w:rPr>
        <w:t>death</w:t>
      </w:r>
      <w:proofErr w:type="gramEnd"/>
      <w:r w:rsidR="007A6167" w:rsidRPr="00C76605">
        <w:rPr>
          <w:rFonts w:ascii="Times New Roman" w:hAnsi="Times New Roman" w:cs="Times New Roman"/>
          <w:sz w:val="24"/>
          <w:szCs w:val="24"/>
        </w:rPr>
        <w:t xml:space="preserve"> and incapacity.  If the client is coming </w:t>
      </w:r>
      <w:r w:rsidRPr="00C76605">
        <w:rPr>
          <w:rFonts w:ascii="Times New Roman" w:hAnsi="Times New Roman" w:cs="Times New Roman"/>
          <w:sz w:val="24"/>
          <w:szCs w:val="24"/>
        </w:rPr>
        <w:t>into</w:t>
      </w:r>
      <w:r w:rsidR="007A6167" w:rsidRPr="00C76605">
        <w:rPr>
          <w:rFonts w:ascii="Times New Roman" w:hAnsi="Times New Roman" w:cs="Times New Roman"/>
          <w:sz w:val="24"/>
          <w:szCs w:val="24"/>
        </w:rPr>
        <w:t xml:space="preserve"> the office, make sure he or she knows precisely how to find your office, where to park</w:t>
      </w:r>
      <w:r w:rsidR="00E53E72">
        <w:rPr>
          <w:rFonts w:ascii="Times New Roman" w:hAnsi="Times New Roman" w:cs="Times New Roman"/>
          <w:sz w:val="24"/>
          <w:szCs w:val="24"/>
        </w:rPr>
        <w:t>.  I</w:t>
      </w:r>
      <w:r w:rsidR="007A6167" w:rsidRPr="00C76605">
        <w:rPr>
          <w:rFonts w:ascii="Times New Roman" w:hAnsi="Times New Roman" w:cs="Times New Roman"/>
          <w:sz w:val="24"/>
          <w:szCs w:val="24"/>
        </w:rPr>
        <w:t>nquire whether the client will need handicapped parking and provide that information, or even send a staff member to meet the client</w:t>
      </w:r>
      <w:r w:rsidR="00E53E72">
        <w:rPr>
          <w:rFonts w:ascii="Times New Roman" w:hAnsi="Times New Roman" w:cs="Times New Roman"/>
          <w:sz w:val="24"/>
          <w:szCs w:val="24"/>
        </w:rPr>
        <w:t xml:space="preserve"> in the parking area</w:t>
      </w:r>
      <w:r w:rsidR="007A6167" w:rsidRPr="00C76605">
        <w:rPr>
          <w:rFonts w:ascii="Times New Roman" w:hAnsi="Times New Roman" w:cs="Times New Roman"/>
          <w:sz w:val="24"/>
          <w:szCs w:val="24"/>
        </w:rPr>
        <w:t xml:space="preserve"> and bring the client into the office.  Talk to the client about times of the da</w:t>
      </w:r>
      <w:r w:rsidR="00666ADB" w:rsidRPr="00C76605">
        <w:rPr>
          <w:rFonts w:ascii="Times New Roman" w:hAnsi="Times New Roman" w:cs="Times New Roman"/>
          <w:sz w:val="24"/>
          <w:szCs w:val="24"/>
        </w:rPr>
        <w:t>y which are best for him or her</w:t>
      </w:r>
      <w:r w:rsidR="007A6167" w:rsidRPr="00C76605">
        <w:rPr>
          <w:rFonts w:ascii="Times New Roman" w:hAnsi="Times New Roman" w:cs="Times New Roman"/>
          <w:sz w:val="24"/>
          <w:szCs w:val="24"/>
        </w:rPr>
        <w:t xml:space="preserve"> and accommodate your schedule accordingly.</w:t>
      </w:r>
      <w:r w:rsidRPr="00C76605">
        <w:rPr>
          <w:rFonts w:ascii="Times New Roman" w:hAnsi="Times New Roman" w:cs="Times New Roman"/>
          <w:sz w:val="24"/>
          <w:szCs w:val="24"/>
        </w:rPr>
        <w:t xml:space="preserve">  An elderly person may have a better time of the day to follow complex discussions.  </w:t>
      </w:r>
    </w:p>
    <w:p w14:paraId="77AE012F" w14:textId="7173E1AD" w:rsidR="00C76605" w:rsidRPr="00C76605" w:rsidRDefault="006F7586" w:rsidP="006F7586">
      <w:pPr>
        <w:keepNext/>
        <w:numPr>
          <w:ilvl w:val="2"/>
          <w:numId w:val="1"/>
        </w:numPr>
        <w:autoSpaceDE w:val="0"/>
        <w:autoSpaceDN w:val="0"/>
        <w:adjustRightInd w:val="0"/>
        <w:spacing w:before="80" w:line="360" w:lineRule="auto"/>
        <w:ind w:left="360" w:hanging="360"/>
        <w:outlineLvl w:val="0"/>
        <w:rPr>
          <w:rFonts w:ascii="Times New Roman" w:hAnsi="Times New Roman" w:cs="Times New Roman"/>
          <w:sz w:val="24"/>
          <w:szCs w:val="24"/>
        </w:rPr>
      </w:pPr>
      <w:r w:rsidRPr="00843F48">
        <w:rPr>
          <w:rFonts w:ascii="Times New Roman" w:hAnsi="Times New Roman" w:cs="Times New Roman"/>
          <w:sz w:val="24"/>
          <w:szCs w:val="24"/>
          <w:u w:val="single"/>
        </w:rPr>
        <w:t>Zoom calls</w:t>
      </w:r>
      <w:r>
        <w:rPr>
          <w:rFonts w:ascii="Times New Roman" w:hAnsi="Times New Roman" w:cs="Times New Roman"/>
          <w:sz w:val="24"/>
          <w:szCs w:val="24"/>
        </w:rPr>
        <w:t xml:space="preserve">.  If you decide to allow zoom calls, ask the client who is in the room with them.  Many elderly folks are very candid and will identify everyone.  </w:t>
      </w:r>
      <w:r w:rsidR="00AE3051">
        <w:rPr>
          <w:rFonts w:ascii="Times New Roman" w:hAnsi="Times New Roman" w:cs="Times New Roman"/>
          <w:sz w:val="24"/>
          <w:szCs w:val="24"/>
        </w:rPr>
        <w:t xml:space="preserve">It is impossible to ascertain who is </w:t>
      </w:r>
      <w:proofErr w:type="gramStart"/>
      <w:r w:rsidR="00AE3051">
        <w:rPr>
          <w:rFonts w:ascii="Times New Roman" w:hAnsi="Times New Roman" w:cs="Times New Roman"/>
          <w:sz w:val="24"/>
          <w:szCs w:val="24"/>
        </w:rPr>
        <w:t>actually in</w:t>
      </w:r>
      <w:proofErr w:type="gramEnd"/>
      <w:r w:rsidR="00AE3051">
        <w:rPr>
          <w:rFonts w:ascii="Times New Roman" w:hAnsi="Times New Roman" w:cs="Times New Roman"/>
          <w:sz w:val="24"/>
          <w:szCs w:val="24"/>
        </w:rPr>
        <w:t xml:space="preserve"> the room on a zoom call, </w:t>
      </w:r>
      <w:r w:rsidR="00A72079">
        <w:rPr>
          <w:rFonts w:ascii="Times New Roman" w:hAnsi="Times New Roman" w:cs="Times New Roman"/>
          <w:sz w:val="24"/>
          <w:szCs w:val="24"/>
        </w:rPr>
        <w:t xml:space="preserve">as </w:t>
      </w:r>
      <w:r w:rsidR="00AE3051">
        <w:rPr>
          <w:rFonts w:ascii="Times New Roman" w:hAnsi="Times New Roman" w:cs="Times New Roman"/>
          <w:sz w:val="24"/>
          <w:szCs w:val="24"/>
        </w:rPr>
        <w:t xml:space="preserve">the person who is elderly could be subject to undue influence. </w:t>
      </w:r>
      <w:r w:rsidR="00A72079">
        <w:rPr>
          <w:rFonts w:ascii="Times New Roman" w:hAnsi="Times New Roman" w:cs="Times New Roman"/>
          <w:sz w:val="24"/>
          <w:szCs w:val="24"/>
        </w:rPr>
        <w:t>Be aware that many of our elderly have no idea how to operate this level of technology.  Again, have your staff speak to them early to make sure of proper installation.  Have your staff make a trial run</w:t>
      </w:r>
      <w:r w:rsidR="008553BA">
        <w:rPr>
          <w:rFonts w:ascii="Times New Roman" w:hAnsi="Times New Roman" w:cs="Times New Roman"/>
          <w:sz w:val="24"/>
          <w:szCs w:val="24"/>
        </w:rPr>
        <w:t xml:space="preserve"> and try an early zoom call.  </w:t>
      </w:r>
      <w:r w:rsidR="00AE3051">
        <w:rPr>
          <w:rFonts w:ascii="Times New Roman" w:hAnsi="Times New Roman" w:cs="Times New Roman"/>
          <w:sz w:val="24"/>
          <w:szCs w:val="24"/>
        </w:rPr>
        <w:t xml:space="preserve"> </w:t>
      </w:r>
    </w:p>
    <w:p w14:paraId="19121012" w14:textId="1C61871A" w:rsidR="00C76605" w:rsidRDefault="00AE3051" w:rsidP="007509FA">
      <w:pPr>
        <w:keepNext/>
        <w:numPr>
          <w:ilvl w:val="0"/>
          <w:numId w:val="1"/>
        </w:numPr>
        <w:autoSpaceDE w:val="0"/>
        <w:autoSpaceDN w:val="0"/>
        <w:adjustRightInd w:val="0"/>
        <w:spacing w:before="80" w:line="360" w:lineRule="auto"/>
        <w:ind w:left="360" w:hanging="360"/>
        <w:outlineLvl w:val="0"/>
        <w:rPr>
          <w:rFonts w:ascii="Times New Roman" w:hAnsi="Times New Roman" w:cs="Times New Roman"/>
          <w:sz w:val="24"/>
          <w:szCs w:val="24"/>
        </w:rPr>
      </w:pPr>
      <w:r w:rsidRPr="00843F48">
        <w:rPr>
          <w:rFonts w:ascii="Times New Roman" w:hAnsi="Times New Roman" w:cs="Times New Roman"/>
          <w:sz w:val="24"/>
          <w:szCs w:val="24"/>
          <w:u w:val="single"/>
        </w:rPr>
        <w:t>Trust your Spidey senses</w:t>
      </w:r>
      <w:r>
        <w:rPr>
          <w:rFonts w:ascii="Times New Roman" w:hAnsi="Times New Roman" w:cs="Times New Roman"/>
          <w:sz w:val="24"/>
          <w:szCs w:val="24"/>
        </w:rPr>
        <w:t xml:space="preserve">.  If something is tingling that the situation is off somehow, the situation is </w:t>
      </w:r>
      <w:r w:rsidR="008553BA">
        <w:rPr>
          <w:rFonts w:ascii="Times New Roman" w:hAnsi="Times New Roman" w:cs="Times New Roman"/>
          <w:sz w:val="24"/>
          <w:szCs w:val="24"/>
        </w:rPr>
        <w:t xml:space="preserve">most likely </w:t>
      </w:r>
      <w:r>
        <w:rPr>
          <w:rFonts w:ascii="Times New Roman" w:hAnsi="Times New Roman" w:cs="Times New Roman"/>
          <w:sz w:val="24"/>
          <w:szCs w:val="24"/>
        </w:rPr>
        <w:t xml:space="preserve">off.  If appropriate provide practical barriers if the planning seems concerning, such as needing an assessment </w:t>
      </w:r>
      <w:r w:rsidR="00C55B48">
        <w:rPr>
          <w:rFonts w:ascii="Times New Roman" w:hAnsi="Times New Roman" w:cs="Times New Roman"/>
          <w:sz w:val="24"/>
          <w:szCs w:val="24"/>
        </w:rPr>
        <w:t xml:space="preserve">by a physician </w:t>
      </w:r>
      <w:r>
        <w:rPr>
          <w:rFonts w:ascii="Times New Roman" w:hAnsi="Times New Roman" w:cs="Times New Roman"/>
          <w:sz w:val="24"/>
          <w:szCs w:val="24"/>
        </w:rPr>
        <w:t xml:space="preserve">to bolster the plan in your file, before proceeding.  </w:t>
      </w:r>
      <w:r w:rsidR="00C55B48">
        <w:rPr>
          <w:rFonts w:ascii="Times New Roman" w:hAnsi="Times New Roman" w:cs="Times New Roman"/>
          <w:sz w:val="24"/>
          <w:szCs w:val="24"/>
        </w:rPr>
        <w:t xml:space="preserve">Keep it client </w:t>
      </w:r>
      <w:proofErr w:type="gramStart"/>
      <w:r w:rsidR="00C55B48">
        <w:rPr>
          <w:rFonts w:ascii="Times New Roman" w:hAnsi="Times New Roman" w:cs="Times New Roman"/>
          <w:sz w:val="24"/>
          <w:szCs w:val="24"/>
        </w:rPr>
        <w:t>focused</w:t>
      </w:r>
      <w:proofErr w:type="gramEnd"/>
      <w:r w:rsidR="00C55B48">
        <w:rPr>
          <w:rFonts w:ascii="Times New Roman" w:hAnsi="Times New Roman" w:cs="Times New Roman"/>
          <w:sz w:val="24"/>
          <w:szCs w:val="24"/>
        </w:rPr>
        <w:t xml:space="preserve"> and you will rarely have trouble, such as “I don’t want your plan to be challenged or overturned, as that process is very expensive.  I am sure you will pass any assessment now, so let’s document that fact.  </w:t>
      </w:r>
    </w:p>
    <w:p w14:paraId="658E0F1C" w14:textId="275AB084" w:rsidR="000E5528" w:rsidRPr="00FB3F9B" w:rsidRDefault="007A6167" w:rsidP="00FB3F9B">
      <w:pPr>
        <w:keepNext/>
        <w:numPr>
          <w:ilvl w:val="0"/>
          <w:numId w:val="1"/>
        </w:numPr>
        <w:autoSpaceDE w:val="0"/>
        <w:autoSpaceDN w:val="0"/>
        <w:adjustRightInd w:val="0"/>
        <w:spacing w:before="80" w:line="360" w:lineRule="auto"/>
        <w:ind w:left="360" w:hanging="360"/>
        <w:outlineLvl w:val="0"/>
        <w:rPr>
          <w:rFonts w:ascii="Times New Roman" w:hAnsi="Times New Roman" w:cs="Times New Roman"/>
          <w:sz w:val="24"/>
          <w:szCs w:val="24"/>
        </w:rPr>
      </w:pPr>
      <w:r w:rsidRPr="00666ADB">
        <w:rPr>
          <w:rFonts w:ascii="Times New Roman" w:hAnsi="Times New Roman" w:cs="Times New Roman"/>
          <w:sz w:val="24"/>
          <w:szCs w:val="24"/>
        </w:rPr>
        <w:t xml:space="preserve">  </w:t>
      </w:r>
      <w:r w:rsidRPr="00843F48">
        <w:rPr>
          <w:rFonts w:ascii="Times New Roman" w:hAnsi="Times New Roman" w:cs="Times New Roman"/>
          <w:sz w:val="24"/>
          <w:szCs w:val="24"/>
          <w:u w:val="single"/>
        </w:rPr>
        <w:t>Be patient</w:t>
      </w:r>
      <w:r w:rsidRPr="00666ADB">
        <w:rPr>
          <w:rFonts w:ascii="Times New Roman" w:hAnsi="Times New Roman" w:cs="Times New Roman"/>
          <w:sz w:val="24"/>
          <w:szCs w:val="24"/>
        </w:rPr>
        <w:t xml:space="preserve"> and allow enough time for the situation and story to unfold.  As one ages, the brain slows down, even in those who have capacity.  It is simply a natural progression of aging.  Time must be given for an older client to process, think and express himself or herself clearly and fully.  </w:t>
      </w:r>
      <w:r w:rsidR="002B7A27">
        <w:rPr>
          <w:rFonts w:ascii="Times New Roman" w:hAnsi="Times New Roman" w:cs="Times New Roman"/>
          <w:sz w:val="24"/>
          <w:szCs w:val="24"/>
        </w:rPr>
        <w:t>Also,</w:t>
      </w:r>
      <w:r w:rsidR="00AE3051">
        <w:rPr>
          <w:rFonts w:ascii="Times New Roman" w:hAnsi="Times New Roman" w:cs="Times New Roman"/>
          <w:sz w:val="24"/>
          <w:szCs w:val="24"/>
        </w:rPr>
        <w:t xml:space="preserve"> the person you are helping may be lonely.  Your </w:t>
      </w:r>
      <w:r w:rsidRPr="00666ADB">
        <w:rPr>
          <w:rFonts w:ascii="Times New Roman" w:hAnsi="Times New Roman" w:cs="Times New Roman"/>
          <w:sz w:val="24"/>
          <w:szCs w:val="24"/>
        </w:rPr>
        <w:t xml:space="preserve">demeanor should be friendly and non-threatening.  Access to the office should be easy and the office should not be too cold.  If the office is kept cold, a heater </w:t>
      </w:r>
      <w:r w:rsidR="002B7A27">
        <w:rPr>
          <w:rFonts w:ascii="Times New Roman" w:hAnsi="Times New Roman" w:cs="Times New Roman"/>
          <w:sz w:val="24"/>
          <w:szCs w:val="24"/>
        </w:rPr>
        <w:t>may</w:t>
      </w:r>
      <w:r w:rsidRPr="00666ADB">
        <w:rPr>
          <w:rFonts w:ascii="Times New Roman" w:hAnsi="Times New Roman" w:cs="Times New Roman"/>
          <w:sz w:val="24"/>
          <w:szCs w:val="24"/>
        </w:rPr>
        <w:t xml:space="preserve"> be provided and a warm drink.  Time should be spent reminiscing.  It builds trust </w:t>
      </w:r>
      <w:r w:rsidR="002B7A27" w:rsidRPr="00666ADB">
        <w:rPr>
          <w:rFonts w:ascii="Times New Roman" w:hAnsi="Times New Roman" w:cs="Times New Roman"/>
          <w:sz w:val="24"/>
          <w:szCs w:val="24"/>
        </w:rPr>
        <w:t>and</w:t>
      </w:r>
      <w:r w:rsidRPr="00666ADB">
        <w:rPr>
          <w:rFonts w:ascii="Times New Roman" w:hAnsi="Times New Roman" w:cs="Times New Roman"/>
          <w:sz w:val="24"/>
          <w:szCs w:val="24"/>
        </w:rPr>
        <w:t xml:space="preserve"> establishes a baseline of historic recall.  Hearing aid</w:t>
      </w:r>
      <w:r w:rsidR="008C347C">
        <w:rPr>
          <w:rFonts w:ascii="Times New Roman" w:hAnsi="Times New Roman" w:cs="Times New Roman"/>
          <w:sz w:val="24"/>
          <w:szCs w:val="24"/>
        </w:rPr>
        <w:t>s</w:t>
      </w:r>
      <w:r w:rsidR="00733933">
        <w:rPr>
          <w:rFonts w:ascii="Times New Roman" w:hAnsi="Times New Roman" w:cs="Times New Roman"/>
          <w:sz w:val="24"/>
          <w:szCs w:val="24"/>
        </w:rPr>
        <w:t xml:space="preserve"> </w:t>
      </w:r>
      <w:r w:rsidRPr="00666ADB">
        <w:rPr>
          <w:rFonts w:ascii="Times New Roman" w:hAnsi="Times New Roman" w:cs="Times New Roman"/>
          <w:sz w:val="24"/>
          <w:szCs w:val="24"/>
        </w:rPr>
        <w:t>may be provided.  Sensitive inquiries should be made about whether the client</w:t>
      </w:r>
      <w:r w:rsidR="00AE3051">
        <w:rPr>
          <w:rFonts w:ascii="Times New Roman" w:hAnsi="Times New Roman" w:cs="Times New Roman"/>
          <w:sz w:val="24"/>
          <w:szCs w:val="24"/>
        </w:rPr>
        <w:t xml:space="preserve"> </w:t>
      </w:r>
      <w:r w:rsidRPr="00666ADB">
        <w:rPr>
          <w:rFonts w:ascii="Times New Roman" w:hAnsi="Times New Roman" w:cs="Times New Roman"/>
          <w:sz w:val="24"/>
          <w:szCs w:val="24"/>
        </w:rPr>
        <w:lastRenderedPageBreak/>
        <w:t xml:space="preserve">as hearing or sight impairments.  </w:t>
      </w:r>
      <w:r w:rsidR="00AE3051">
        <w:rPr>
          <w:rFonts w:ascii="Times New Roman" w:hAnsi="Times New Roman" w:cs="Times New Roman"/>
          <w:sz w:val="24"/>
          <w:szCs w:val="24"/>
        </w:rPr>
        <w:t xml:space="preserve">Medications should be reviewed in a manner to ascertain whether the medication are impairing the person in any way.  </w:t>
      </w:r>
    </w:p>
    <w:p w14:paraId="0939BF8E" w14:textId="66395171" w:rsidR="007A6167" w:rsidRPr="00666ADB" w:rsidRDefault="007A6167" w:rsidP="005A448F">
      <w:pPr>
        <w:keepNext/>
        <w:keepLines/>
        <w:numPr>
          <w:ilvl w:val="0"/>
          <w:numId w:val="1"/>
        </w:numPr>
        <w:autoSpaceDE w:val="0"/>
        <w:autoSpaceDN w:val="0"/>
        <w:adjustRightInd w:val="0"/>
        <w:spacing w:before="80" w:line="360" w:lineRule="auto"/>
        <w:outlineLvl w:val="0"/>
        <w:rPr>
          <w:rFonts w:ascii="Times New Roman" w:hAnsi="Times New Roman" w:cs="Times New Roman"/>
          <w:sz w:val="24"/>
          <w:szCs w:val="24"/>
        </w:rPr>
      </w:pPr>
      <w:r w:rsidRPr="00666ADB">
        <w:rPr>
          <w:rFonts w:ascii="Times New Roman" w:hAnsi="Times New Roman" w:cs="Times New Roman"/>
          <w:sz w:val="24"/>
          <w:szCs w:val="24"/>
        </w:rPr>
        <w:tab/>
        <w:t xml:space="preserve"> Ethical Considerations</w:t>
      </w:r>
      <w:r w:rsidR="002B7A27">
        <w:rPr>
          <w:rFonts w:ascii="Times New Roman" w:hAnsi="Times New Roman" w:cs="Times New Roman"/>
          <w:sz w:val="24"/>
          <w:szCs w:val="24"/>
        </w:rPr>
        <w:t xml:space="preserve"> for Attorneys may serve as a guide for Other Professions</w:t>
      </w:r>
      <w:r w:rsidRPr="00666ADB">
        <w:rPr>
          <w:rFonts w:ascii="Times New Roman" w:hAnsi="Times New Roman" w:cs="Times New Roman"/>
          <w:sz w:val="24"/>
          <w:szCs w:val="24"/>
        </w:rPr>
        <w:t>:</w:t>
      </w:r>
    </w:p>
    <w:p w14:paraId="0939BF8F" w14:textId="77777777" w:rsidR="00666ADB" w:rsidRDefault="007A6167" w:rsidP="007509FA">
      <w:pPr>
        <w:keepNext/>
        <w:keepLines/>
        <w:numPr>
          <w:ilvl w:val="1"/>
          <w:numId w:val="1"/>
        </w:numPr>
        <w:tabs>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1890" w:hanging="450"/>
        <w:outlineLvl w:val="1"/>
        <w:rPr>
          <w:rFonts w:ascii="Times New Roman" w:hAnsi="Times New Roman" w:cs="Times New Roman"/>
          <w:sz w:val="24"/>
          <w:szCs w:val="24"/>
        </w:rPr>
      </w:pPr>
      <w:r w:rsidRPr="00666ADB">
        <w:rPr>
          <w:rFonts w:ascii="Times New Roman" w:hAnsi="Times New Roman" w:cs="Times New Roman"/>
          <w:sz w:val="24"/>
          <w:szCs w:val="24"/>
        </w:rPr>
        <w:t xml:space="preserve"> The ACTEC Commentaries on Model Rules of Professional Contact Provide:</w:t>
      </w:r>
    </w:p>
    <w:p w14:paraId="0939BF90" w14:textId="77777777" w:rsidR="00666ADB" w:rsidRDefault="00666ADB" w:rsidP="007509FA">
      <w:pPr>
        <w:keepNext/>
        <w:keepLines/>
        <w:numPr>
          <w:ilvl w:val="2"/>
          <w:numId w:val="1"/>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2520" w:hanging="360"/>
        <w:outlineLvl w:val="1"/>
        <w:rPr>
          <w:rFonts w:ascii="Times New Roman" w:hAnsi="Times New Roman" w:cs="Times New Roman"/>
          <w:sz w:val="24"/>
          <w:szCs w:val="24"/>
        </w:rPr>
      </w:pPr>
      <w:r>
        <w:rPr>
          <w:rFonts w:ascii="Times New Roman" w:hAnsi="Times New Roman" w:cs="Times New Roman"/>
          <w:sz w:val="24"/>
          <w:szCs w:val="24"/>
        </w:rPr>
        <w:t xml:space="preserve"> </w:t>
      </w:r>
      <w:r w:rsidRPr="00666ADB">
        <w:rPr>
          <w:rFonts w:ascii="Times New Roman" w:hAnsi="Times New Roman" w:cs="Times New Roman"/>
          <w:sz w:val="24"/>
          <w:szCs w:val="24"/>
        </w:rPr>
        <w:t xml:space="preserve">MRPC 1:14 </w:t>
      </w:r>
      <w:r w:rsidR="007A6167" w:rsidRPr="00666ADB">
        <w:rPr>
          <w:rFonts w:ascii="Times New Roman" w:hAnsi="Times New Roman" w:cs="Times New Roman"/>
          <w:sz w:val="24"/>
          <w:szCs w:val="24"/>
        </w:rPr>
        <w:t>Client with Diminished Capacity</w:t>
      </w:r>
    </w:p>
    <w:p w14:paraId="0939BF91" w14:textId="77777777" w:rsidR="00666ADB" w:rsidRDefault="007A6167" w:rsidP="007509FA">
      <w:pPr>
        <w:keepNext/>
        <w:keepLines/>
        <w:numPr>
          <w:ilvl w:val="3"/>
          <w:numId w:val="1"/>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4050" w:hanging="450"/>
        <w:outlineLvl w:val="1"/>
        <w:rPr>
          <w:rFonts w:ascii="Times New Roman" w:hAnsi="Times New Roman" w:cs="Times New Roman"/>
          <w:sz w:val="24"/>
          <w:szCs w:val="24"/>
        </w:rPr>
      </w:pPr>
      <w:r w:rsidRPr="00666ADB">
        <w:rPr>
          <w:rFonts w:ascii="Times New Roman" w:hAnsi="Times New Roman" w:cs="Times New Roman"/>
          <w:sz w:val="24"/>
          <w:szCs w:val="24"/>
        </w:rPr>
        <w:t>When a client’s capacity to make adequately considered decisions in connection with a representation is diminished, whether because of minority, mental disability or for some other reason, the lawyer shall, as far as reasonably possible, maintain a normal client-lawyer relationship with the client.</w:t>
      </w:r>
    </w:p>
    <w:p w14:paraId="0939BF92" w14:textId="35A9748D" w:rsidR="00666ADB" w:rsidRDefault="007A6167" w:rsidP="007509FA">
      <w:pPr>
        <w:keepNext/>
        <w:keepLines/>
        <w:numPr>
          <w:ilvl w:val="3"/>
          <w:numId w:val="1"/>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4050" w:hanging="450"/>
        <w:outlineLvl w:val="1"/>
        <w:rPr>
          <w:rFonts w:ascii="Times New Roman" w:hAnsi="Times New Roman" w:cs="Times New Roman"/>
          <w:sz w:val="24"/>
          <w:szCs w:val="24"/>
        </w:rPr>
      </w:pPr>
      <w:r w:rsidRPr="00666ADB">
        <w:rPr>
          <w:rFonts w:ascii="Times New Roman" w:hAnsi="Times New Roman" w:cs="Times New Roman"/>
          <w:sz w:val="24"/>
          <w:szCs w:val="24"/>
        </w:rPr>
        <w:t>When the lawyer reasonably believes that the client has diminished capacity, is at risk of substantial physical, financial or other harm unless action is taken and cannot adequately act in the client’s own interest, the lawyer may take reasonably necessary protective action, including consulting with individuals or entities that have the ability to take action to protect the client and, in appropriate cases, seeking the appointment of a guardian ad litem, conservator or guardian.</w:t>
      </w:r>
      <w:r w:rsidR="00AE3051">
        <w:rPr>
          <w:rFonts w:ascii="Times New Roman" w:hAnsi="Times New Roman" w:cs="Times New Roman"/>
          <w:sz w:val="24"/>
          <w:szCs w:val="24"/>
        </w:rPr>
        <w:t xml:space="preserve"> **</w:t>
      </w:r>
    </w:p>
    <w:p w14:paraId="0939BF93" w14:textId="77777777" w:rsidR="00666ADB" w:rsidRDefault="007A6167" w:rsidP="007509FA">
      <w:pPr>
        <w:keepNext/>
        <w:keepLines/>
        <w:numPr>
          <w:ilvl w:val="3"/>
          <w:numId w:val="1"/>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4050" w:hanging="450"/>
        <w:outlineLvl w:val="1"/>
        <w:rPr>
          <w:rFonts w:ascii="Times New Roman" w:hAnsi="Times New Roman" w:cs="Times New Roman"/>
          <w:sz w:val="24"/>
          <w:szCs w:val="24"/>
        </w:rPr>
      </w:pPr>
      <w:r w:rsidRPr="00666ADB">
        <w:rPr>
          <w:rFonts w:ascii="Times New Roman" w:hAnsi="Times New Roman" w:cs="Times New Roman"/>
          <w:sz w:val="24"/>
          <w:szCs w:val="24"/>
        </w:rPr>
        <w:lastRenderedPageBreak/>
        <w:t>Information relating to the representation of a client with diminished capacity is protected by Rule 1.6 (Rules on Confidentiality of Information).  When taking protective action pursuant to paragraph (b), the lawyer is impliedly authorized under Rule 1.6(a) to reveal information about the client, but only to the extent reasonably necessary to protect the client’s interests.  **</w:t>
      </w:r>
    </w:p>
    <w:p w14:paraId="0939BF94" w14:textId="77777777" w:rsidR="00666ADB" w:rsidRDefault="007A6167" w:rsidP="007509FA">
      <w:pPr>
        <w:keepNext/>
        <w:keepLines/>
        <w:numPr>
          <w:ilvl w:val="3"/>
          <w:numId w:val="1"/>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4050" w:hanging="450"/>
        <w:outlineLvl w:val="1"/>
        <w:rPr>
          <w:rFonts w:ascii="Times New Roman" w:hAnsi="Times New Roman" w:cs="Times New Roman"/>
          <w:sz w:val="24"/>
          <w:szCs w:val="24"/>
        </w:rPr>
      </w:pPr>
      <w:r w:rsidRPr="00666ADB">
        <w:rPr>
          <w:rFonts w:ascii="Times New Roman" w:hAnsi="Times New Roman" w:cs="Times New Roman"/>
          <w:sz w:val="24"/>
          <w:szCs w:val="24"/>
        </w:rPr>
        <w:t>** Not the rule in California, California attorneys may only report suspected risk against their clients with the express permission of their clients.</w:t>
      </w:r>
    </w:p>
    <w:p w14:paraId="0939BF95" w14:textId="77777777" w:rsidR="00666ADB" w:rsidRDefault="00666ADB" w:rsidP="007509FA">
      <w:pPr>
        <w:keepNext/>
        <w:keepLines/>
        <w:numPr>
          <w:ilvl w:val="2"/>
          <w:numId w:val="1"/>
        </w:numPr>
        <w:tabs>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2520" w:hanging="360"/>
        <w:outlineLvl w:val="1"/>
        <w:rPr>
          <w:rFonts w:ascii="Times New Roman" w:hAnsi="Times New Roman" w:cs="Times New Roman"/>
          <w:sz w:val="24"/>
          <w:szCs w:val="24"/>
        </w:rPr>
      </w:pPr>
      <w:r>
        <w:rPr>
          <w:rFonts w:ascii="Times New Roman" w:hAnsi="Times New Roman" w:cs="Times New Roman"/>
          <w:sz w:val="24"/>
          <w:szCs w:val="24"/>
        </w:rPr>
        <w:t xml:space="preserve"> </w:t>
      </w:r>
      <w:r w:rsidR="007A6167" w:rsidRPr="00666ADB">
        <w:rPr>
          <w:rFonts w:ascii="Times New Roman" w:hAnsi="Times New Roman" w:cs="Times New Roman"/>
          <w:sz w:val="24"/>
          <w:szCs w:val="24"/>
        </w:rPr>
        <w:t xml:space="preserve">Normal Client Relationship:  The attorney should, as far as possible accord the represented person the status of client, particularly in communication. The lawyer must be loyal to the client and keep the client’s interests in mind foremost.  The lawyer should rely on the client’s directions.  The lawyer may want to involve family members if the client needs assistance, but if the lawyer is getting direction from the family which is inconsistent to contrary to the client’s instructions, the lawyer should rely on the client’s direction.  Consider impact on the attorney client evidentiary privilege when others are allowed in the discussion.  </w:t>
      </w:r>
    </w:p>
    <w:p w14:paraId="0939BF96" w14:textId="77777777" w:rsidR="00666ADB" w:rsidRPr="00666ADB" w:rsidRDefault="00666ADB" w:rsidP="007509FA">
      <w:pPr>
        <w:keepNext/>
        <w:keepLines/>
        <w:numPr>
          <w:ilvl w:val="2"/>
          <w:numId w:val="1"/>
        </w:numPr>
        <w:autoSpaceDE w:val="0"/>
        <w:autoSpaceDN w:val="0"/>
        <w:adjustRightInd w:val="0"/>
        <w:spacing w:line="360" w:lineRule="auto"/>
        <w:ind w:left="2160"/>
        <w:outlineLvl w:val="1"/>
        <w:rPr>
          <w:rFonts w:ascii="Times New Roman" w:hAnsi="Times New Roman" w:cs="Times New Roman"/>
          <w:sz w:val="24"/>
          <w:szCs w:val="24"/>
        </w:rPr>
        <w:sectPr w:rsidR="00666ADB" w:rsidRPr="00666ADB">
          <w:type w:val="continuous"/>
          <w:pgSz w:w="12240" w:h="15840"/>
          <w:pgMar w:top="1440" w:right="1440" w:bottom="1440" w:left="1440" w:header="1440" w:footer="1440" w:gutter="0"/>
          <w:cols w:space="720"/>
        </w:sectPr>
      </w:pPr>
      <w:r w:rsidRPr="00666ADB">
        <w:rPr>
          <w:rFonts w:ascii="Times New Roman" w:hAnsi="Times New Roman" w:cs="Times New Roman"/>
          <w:sz w:val="24"/>
          <w:szCs w:val="24"/>
        </w:rPr>
        <w:t xml:space="preserve"> </w:t>
      </w:r>
      <w:r>
        <w:rPr>
          <w:rFonts w:ascii="Times New Roman" w:hAnsi="Times New Roman" w:cs="Times New Roman"/>
          <w:sz w:val="24"/>
          <w:szCs w:val="24"/>
        </w:rPr>
        <w:t>California Relevant Opinions</w:t>
      </w:r>
    </w:p>
    <w:p w14:paraId="0939BF97" w14:textId="77777777" w:rsidR="006559CF" w:rsidRDefault="005D6898" w:rsidP="007509FA">
      <w:pPr>
        <w:pStyle w:val="ListParagraph"/>
        <w:numPr>
          <w:ilvl w:val="3"/>
          <w:numId w:val="1"/>
        </w:numPr>
        <w:tabs>
          <w:tab w:val="left" w:pos="9358"/>
        </w:tabs>
        <w:autoSpaceDE w:val="0"/>
        <w:autoSpaceDN w:val="0"/>
        <w:adjustRightInd w:val="0"/>
        <w:spacing w:line="360" w:lineRule="auto"/>
        <w:ind w:left="3960" w:hanging="360"/>
        <w:rPr>
          <w:rFonts w:ascii="Times New Roman" w:hAnsi="Times New Roman" w:cs="Times New Roman"/>
          <w:sz w:val="24"/>
          <w:szCs w:val="24"/>
        </w:rPr>
      </w:pPr>
      <w:r>
        <w:rPr>
          <w:rFonts w:ascii="Times New Roman" w:hAnsi="Times New Roman" w:cs="Times New Roman"/>
          <w:sz w:val="24"/>
          <w:szCs w:val="24"/>
        </w:rPr>
        <w:t xml:space="preserve"> </w:t>
      </w:r>
      <w:r w:rsidR="00666ADB" w:rsidRPr="005D6898">
        <w:rPr>
          <w:rFonts w:ascii="Times New Roman" w:hAnsi="Times New Roman" w:cs="Times New Roman"/>
          <w:sz w:val="24"/>
          <w:szCs w:val="24"/>
        </w:rPr>
        <w:t xml:space="preserve">Cal. </w:t>
      </w:r>
      <w:r>
        <w:rPr>
          <w:rFonts w:ascii="Times New Roman" w:hAnsi="Times New Roman" w:cs="Times New Roman"/>
          <w:sz w:val="24"/>
          <w:szCs w:val="24"/>
        </w:rPr>
        <w:t xml:space="preserve">Formal Op. 1989-112 (1989) </w:t>
      </w:r>
      <w:r w:rsidR="007A6167" w:rsidRPr="005D6898">
        <w:rPr>
          <w:rFonts w:ascii="Times New Roman" w:hAnsi="Times New Roman" w:cs="Times New Roman"/>
          <w:sz w:val="24"/>
          <w:szCs w:val="24"/>
        </w:rPr>
        <w:t xml:space="preserve">Without the consent of the client, a lawyer may not initiate conservatorship proceedings on the client’s behalf, even though the lawyer has concluded it is in the best interests of the client.  Initiation of the proceeding would breech </w:t>
      </w:r>
      <w:r w:rsidR="007A6167" w:rsidRPr="005D6898">
        <w:rPr>
          <w:rFonts w:ascii="Times New Roman" w:hAnsi="Times New Roman" w:cs="Times New Roman"/>
          <w:sz w:val="24"/>
          <w:szCs w:val="24"/>
        </w:rPr>
        <w:lastRenderedPageBreak/>
        <w:t>confidences of the client and constitute a conflict of interest.</w:t>
      </w:r>
    </w:p>
    <w:p w14:paraId="0939BF98" w14:textId="77777777" w:rsidR="006559CF" w:rsidRDefault="006559CF" w:rsidP="007509FA">
      <w:pPr>
        <w:pStyle w:val="ListParagraph"/>
        <w:numPr>
          <w:ilvl w:val="3"/>
          <w:numId w:val="1"/>
        </w:numPr>
        <w:tabs>
          <w:tab w:val="left" w:pos="9358"/>
        </w:tabs>
        <w:autoSpaceDE w:val="0"/>
        <w:autoSpaceDN w:val="0"/>
        <w:adjustRightInd w:val="0"/>
        <w:spacing w:line="360" w:lineRule="auto"/>
        <w:ind w:left="3960" w:hanging="360"/>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L.A. Op. 450 (1988) Initiating a conservatorship proceeding for a present or former client without the client’s authorization involves an impermissible conflict of interest.</w:t>
      </w:r>
    </w:p>
    <w:p w14:paraId="0939BF99" w14:textId="77777777" w:rsidR="006559CF" w:rsidRDefault="006559CF" w:rsidP="007509FA">
      <w:pPr>
        <w:pStyle w:val="ListParagraph"/>
        <w:numPr>
          <w:ilvl w:val="3"/>
          <w:numId w:val="1"/>
        </w:numPr>
        <w:tabs>
          <w:tab w:val="left" w:pos="9358"/>
        </w:tabs>
        <w:autoSpaceDE w:val="0"/>
        <w:autoSpaceDN w:val="0"/>
        <w:adjustRightInd w:val="0"/>
        <w:spacing w:line="360" w:lineRule="auto"/>
        <w:ind w:left="3960" w:hanging="360"/>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San Diego Op. 1990-3 (1990) The portion of this opinion dealing with the capacity of a client advised that, “a lawyer must be satisfied that the client is competent to make a will and is not acting as a result of fraud or undue influence.”   The opinion continues, suggesting that once the issue of capacity is raised in the attorney’s mind it must be resolved.  “The attorney should schedule an extended interview with the client without any interested parties present and keep a detailed and complete record of the interview.  If the lawyer is not satisfied that the client has sufficient capacity and is free from undue influence and fraud, no will should be prepared.  The attorney may simply decline to act and permit the client to seek other counsel or may recommend the immediate initiation of a conservatorship.</w:t>
      </w:r>
    </w:p>
    <w:p w14:paraId="0939BF9A" w14:textId="46FB2148" w:rsidR="006559CF" w:rsidRDefault="006559CF" w:rsidP="007509FA">
      <w:pPr>
        <w:pStyle w:val="ListParagraph"/>
        <w:numPr>
          <w:ilvl w:val="3"/>
          <w:numId w:val="1"/>
        </w:numPr>
        <w:tabs>
          <w:tab w:val="left" w:pos="9358"/>
        </w:tabs>
        <w:autoSpaceDE w:val="0"/>
        <w:autoSpaceDN w:val="0"/>
        <w:adjustRightInd w:val="0"/>
        <w:spacing w:line="360" w:lineRule="auto"/>
        <w:ind w:left="3960" w:hanging="360"/>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S.F. Op. 99-2 (1999</w:t>
      </w:r>
      <w:r w:rsidR="00AE3051" w:rsidRPr="006559CF">
        <w:rPr>
          <w:rFonts w:ascii="Times New Roman" w:hAnsi="Times New Roman" w:cs="Times New Roman"/>
          <w:sz w:val="24"/>
          <w:szCs w:val="24"/>
        </w:rPr>
        <w:t>) Criticizing</w:t>
      </w:r>
      <w:r w:rsidR="007A6167" w:rsidRPr="006559CF">
        <w:rPr>
          <w:rFonts w:ascii="Times New Roman" w:hAnsi="Times New Roman" w:cs="Times New Roman"/>
          <w:sz w:val="24"/>
          <w:szCs w:val="24"/>
        </w:rPr>
        <w:t xml:space="preserve"> the result reached in California Formal Opinion 1989-112 (1989), supra, this opinion concludes, after careful analysis:</w:t>
      </w:r>
    </w:p>
    <w:p w14:paraId="0939BF9B" w14:textId="77777777" w:rsidR="007A6167" w:rsidRPr="006559CF" w:rsidRDefault="007A6167" w:rsidP="007509FA">
      <w:pPr>
        <w:pStyle w:val="ListParagraph"/>
        <w:numPr>
          <w:ilvl w:val="4"/>
          <w:numId w:val="1"/>
        </w:numPr>
        <w:tabs>
          <w:tab w:val="left" w:pos="9358"/>
        </w:tabs>
        <w:autoSpaceDE w:val="0"/>
        <w:autoSpaceDN w:val="0"/>
        <w:adjustRightInd w:val="0"/>
        <w:spacing w:line="360" w:lineRule="auto"/>
        <w:ind w:left="4860" w:hanging="540"/>
        <w:rPr>
          <w:rFonts w:ascii="Times New Roman" w:hAnsi="Times New Roman" w:cs="Times New Roman"/>
          <w:sz w:val="24"/>
          <w:szCs w:val="24"/>
        </w:rPr>
      </w:pPr>
      <w:r w:rsidRPr="006559CF">
        <w:rPr>
          <w:rFonts w:ascii="Times New Roman" w:hAnsi="Times New Roman" w:cs="Times New Roman"/>
          <w:sz w:val="24"/>
          <w:szCs w:val="24"/>
        </w:rPr>
        <w:t xml:space="preserve">“An attorney who reasonably believes that a client is substantially unable to manage his or her own financial resources or resist fraud or undue influence, may, but is not required to, take protective action with respect to the </w:t>
      </w:r>
      <w:r w:rsidRPr="006559CF">
        <w:rPr>
          <w:rFonts w:ascii="Times New Roman" w:hAnsi="Times New Roman" w:cs="Times New Roman"/>
          <w:sz w:val="24"/>
          <w:szCs w:val="24"/>
        </w:rPr>
        <w:lastRenderedPageBreak/>
        <w:t xml:space="preserve">client’s person or property.  Such action may include recommending appointment of a trustee, conservator, or guardian ad litem.  The attorney has the implied authority to make limited disclosures necessary to achieve the best interests of the client.  </w:t>
      </w:r>
    </w:p>
    <w:p w14:paraId="0939BF9C" w14:textId="77777777" w:rsidR="006559CF" w:rsidRDefault="006559CF" w:rsidP="00AD12EC">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 Third Parties in Meetings</w:t>
      </w:r>
    </w:p>
    <w:p w14:paraId="0939BF9D" w14:textId="5E6832B7" w:rsidR="006559CF" w:rsidRDefault="006559CF" w:rsidP="007509FA">
      <w:pPr>
        <w:pStyle w:val="ListParagraph"/>
        <w:numPr>
          <w:ilvl w:val="2"/>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 xml:space="preserve">To the extent possible, children or other helpers should NOT be involved in the meeting.  However, sometimes your elderly client or client with diminished capacity, will insist and be quite agitated without the presence of the trusted person.  (This is a red flag for capacity and/or undue influence, so be cautious if this is the case).   In such cases, </w:t>
      </w:r>
      <w:r w:rsidR="00AE3051">
        <w:rPr>
          <w:rFonts w:ascii="Times New Roman" w:hAnsi="Times New Roman" w:cs="Times New Roman"/>
          <w:sz w:val="24"/>
          <w:szCs w:val="24"/>
        </w:rPr>
        <w:t>the professional</w:t>
      </w:r>
      <w:r w:rsidR="007A6167" w:rsidRPr="006559CF">
        <w:rPr>
          <w:rFonts w:ascii="Times New Roman" w:hAnsi="Times New Roman" w:cs="Times New Roman"/>
          <w:sz w:val="24"/>
          <w:szCs w:val="24"/>
        </w:rPr>
        <w:t xml:space="preserve"> should involve others in the conversation only when the elderly person has been interviewed first and the </w:t>
      </w:r>
      <w:r w:rsidR="00AE3051">
        <w:rPr>
          <w:rFonts w:ascii="Times New Roman" w:hAnsi="Times New Roman" w:cs="Times New Roman"/>
          <w:sz w:val="24"/>
          <w:szCs w:val="24"/>
        </w:rPr>
        <w:t>professional</w:t>
      </w:r>
      <w:r w:rsidR="007A6167" w:rsidRPr="006559CF">
        <w:rPr>
          <w:rFonts w:ascii="Times New Roman" w:hAnsi="Times New Roman" w:cs="Times New Roman"/>
          <w:sz w:val="24"/>
          <w:szCs w:val="24"/>
        </w:rPr>
        <w:t xml:space="preserve"> has satisfied himself or herself that the requisite capacity exists to do the planning and that no undue influence is being exerted, and even then, only upon full disclosure to the client, preferably in writing.  </w:t>
      </w:r>
    </w:p>
    <w:p w14:paraId="0939BF9E" w14:textId="56A0864B" w:rsidR="006559CF" w:rsidRDefault="006559CF" w:rsidP="007509FA">
      <w:pPr>
        <w:pStyle w:val="ListParagraph"/>
        <w:numPr>
          <w:ilvl w:val="2"/>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 xml:space="preserve">Be mindful that others in the room (1) can cause the issue of undue influence to be raised later; (2) can waive the attorney client privilege at to all matters discussed in the presence of a third party;  (3) can muddle an assessment of the requisite capacity, or (4) can compromise the representation in a multitude of ways.  For example, the family members may have a blatant conflict of interest (“my brother </w:t>
      </w:r>
      <w:r w:rsidR="00AE3051">
        <w:rPr>
          <w:rFonts w:ascii="Times New Roman" w:hAnsi="Times New Roman" w:cs="Times New Roman"/>
          <w:sz w:val="24"/>
          <w:szCs w:val="24"/>
        </w:rPr>
        <w:t xml:space="preserve">is a spendthrift and mom only wants to give him an annuity which pays no more than $500 a month.)  </w:t>
      </w:r>
    </w:p>
    <w:p w14:paraId="0939BF9F" w14:textId="5BD990BC" w:rsidR="006559CF" w:rsidRDefault="006559CF" w:rsidP="007509FA">
      <w:pPr>
        <w:pStyle w:val="ListParagraph"/>
        <w:numPr>
          <w:ilvl w:val="2"/>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A</w:t>
      </w:r>
      <w:r w:rsidR="00AE3051">
        <w:rPr>
          <w:rFonts w:ascii="Times New Roman" w:hAnsi="Times New Roman" w:cs="Times New Roman"/>
          <w:sz w:val="24"/>
          <w:szCs w:val="24"/>
        </w:rPr>
        <w:t xml:space="preserve"> professional</w:t>
      </w:r>
      <w:r w:rsidR="007A6167" w:rsidRPr="006559CF">
        <w:rPr>
          <w:rFonts w:ascii="Times New Roman" w:hAnsi="Times New Roman" w:cs="Times New Roman"/>
          <w:sz w:val="24"/>
          <w:szCs w:val="24"/>
        </w:rPr>
        <w:t xml:space="preserve"> should exert control over the situation, and should use common sense.  If the client has one daughter, she is successful in her own right, and she is present because she is helping mom carry her things, that paints a very different picture than the </w:t>
      </w:r>
      <w:r w:rsidR="007A6167" w:rsidRPr="006559CF">
        <w:rPr>
          <w:rFonts w:ascii="Times New Roman" w:hAnsi="Times New Roman" w:cs="Times New Roman"/>
          <w:sz w:val="24"/>
          <w:szCs w:val="24"/>
        </w:rPr>
        <w:lastRenderedPageBreak/>
        <w:t xml:space="preserve">daughter who has a drug history, has been living with mom, and is insisting on being in the meeting, because “mom can’t tell you she wants me to get everything, and she wants to leave my other sister out.”  </w:t>
      </w:r>
    </w:p>
    <w:p w14:paraId="0939BFA0" w14:textId="37FD6D9D" w:rsidR="006559CF" w:rsidRDefault="006559CF" w:rsidP="007509FA">
      <w:pPr>
        <w:pStyle w:val="ListParagraph"/>
        <w:numPr>
          <w:ilvl w:val="2"/>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 </w:t>
      </w:r>
      <w:r w:rsidR="00AE3051">
        <w:rPr>
          <w:rFonts w:ascii="Times New Roman" w:hAnsi="Times New Roman" w:cs="Times New Roman"/>
          <w:sz w:val="24"/>
          <w:szCs w:val="24"/>
        </w:rPr>
        <w:t>Track</w:t>
      </w:r>
      <w:r w:rsidR="007A6167" w:rsidRPr="006559CF">
        <w:rPr>
          <w:rFonts w:ascii="Times New Roman" w:hAnsi="Times New Roman" w:cs="Times New Roman"/>
          <w:sz w:val="24"/>
          <w:szCs w:val="24"/>
        </w:rPr>
        <w:t xml:space="preserve"> who calls to schedule the appointment, who brings the client to the office, who is present in any meeting and for how long, and when and for how long the client was spoken to completely alone.  The safest course of action is to speak to the client alone without anyone else present.  However, from a practical standpoint, capacity assessments sometimes require verification of facts, and the </w:t>
      </w:r>
      <w:r w:rsidR="00AE3051">
        <w:rPr>
          <w:rFonts w:ascii="Times New Roman" w:hAnsi="Times New Roman" w:cs="Times New Roman"/>
          <w:sz w:val="24"/>
          <w:szCs w:val="24"/>
        </w:rPr>
        <w:t>professional</w:t>
      </w:r>
      <w:r w:rsidR="007A6167" w:rsidRPr="006559CF">
        <w:rPr>
          <w:rFonts w:ascii="Times New Roman" w:hAnsi="Times New Roman" w:cs="Times New Roman"/>
          <w:sz w:val="24"/>
          <w:szCs w:val="24"/>
        </w:rPr>
        <w:t xml:space="preserve"> will have to get permission to spe</w:t>
      </w:r>
      <w:r>
        <w:rPr>
          <w:rFonts w:ascii="Times New Roman" w:hAnsi="Times New Roman" w:cs="Times New Roman"/>
          <w:sz w:val="24"/>
          <w:szCs w:val="24"/>
        </w:rPr>
        <w:t>ak with others in this regard.</w:t>
      </w:r>
    </w:p>
    <w:p w14:paraId="0939BFA1" w14:textId="77777777" w:rsidR="006559CF" w:rsidRDefault="006559CF" w:rsidP="007509FA">
      <w:pPr>
        <w:pStyle w:val="ListParagraph"/>
        <w:numPr>
          <w:ilvl w:val="2"/>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If others are present, and the client has properly waived confidentiality and attorney client privilege, the attorney should require others in the room to sign a disclosure indicating they understand the attorney is speaking to them at the client’s request, and that the attorney does not, in any way, represent them or their interests.   This is keep the attorney from being put in the position of the family believing the a</w:t>
      </w:r>
      <w:r>
        <w:rPr>
          <w:rFonts w:ascii="Times New Roman" w:hAnsi="Times New Roman" w:cs="Times New Roman"/>
          <w:sz w:val="24"/>
          <w:szCs w:val="24"/>
        </w:rPr>
        <w:t>ttorney represents “the family.”</w:t>
      </w:r>
    </w:p>
    <w:p w14:paraId="0939BFA2" w14:textId="77777777" w:rsidR="006559CF" w:rsidRDefault="006559CF" w:rsidP="007509FA">
      <w:pPr>
        <w:pStyle w:val="ListParagraph"/>
        <w:numPr>
          <w:ilvl w:val="2"/>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880" w:hanging="360"/>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Also, waivers of confidentiality need to be specific (for one meeting only or ongoing?)  This will be important when the child calls the attorney a week later to ask a follow up question.</w:t>
      </w:r>
    </w:p>
    <w:p w14:paraId="0939BFA3" w14:textId="77777777" w:rsidR="006559CF" w:rsidRDefault="006559CF" w:rsidP="00AD12EC">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 Declining Representation</w:t>
      </w:r>
    </w:p>
    <w:p w14:paraId="0939BFA4" w14:textId="4DAB927E" w:rsidR="007A6167" w:rsidRDefault="006559CF" w:rsidP="007509FA">
      <w:pPr>
        <w:pStyle w:val="ListParagraph"/>
        <w:numPr>
          <w:ilvl w:val="2"/>
          <w:numId w:val="1"/>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How do</w:t>
      </w:r>
      <w:r w:rsidR="00321F96">
        <w:rPr>
          <w:rFonts w:ascii="Times New Roman" w:hAnsi="Times New Roman" w:cs="Times New Roman"/>
          <w:sz w:val="24"/>
          <w:szCs w:val="24"/>
        </w:rPr>
        <w:t>es an attorney kindly tell a client he or she cannot represent the client, due to the belief the client</w:t>
      </w:r>
      <w:r w:rsidR="007A6167" w:rsidRPr="006559CF">
        <w:rPr>
          <w:rFonts w:ascii="Times New Roman" w:hAnsi="Times New Roman" w:cs="Times New Roman"/>
          <w:sz w:val="24"/>
          <w:szCs w:val="24"/>
        </w:rPr>
        <w:t xml:space="preserve"> lacks capacity or is being influenced?  This is a very difficult conversation.  Many prospective clients don’t understand that attorneys are</w:t>
      </w:r>
      <w:r w:rsidR="00321F96">
        <w:rPr>
          <w:rFonts w:ascii="Times New Roman" w:hAnsi="Times New Roman" w:cs="Times New Roman"/>
          <w:sz w:val="24"/>
          <w:szCs w:val="24"/>
        </w:rPr>
        <w:t xml:space="preserve"> not like short order cooks (they</w:t>
      </w:r>
      <w:r w:rsidR="007A6167" w:rsidRPr="006559CF">
        <w:rPr>
          <w:rFonts w:ascii="Times New Roman" w:hAnsi="Times New Roman" w:cs="Times New Roman"/>
          <w:sz w:val="24"/>
          <w:szCs w:val="24"/>
        </w:rPr>
        <w:t xml:space="preserve"> pay the mon</w:t>
      </w:r>
      <w:r w:rsidR="00321F96">
        <w:rPr>
          <w:rFonts w:ascii="Times New Roman" w:hAnsi="Times New Roman" w:cs="Times New Roman"/>
          <w:sz w:val="24"/>
          <w:szCs w:val="24"/>
        </w:rPr>
        <w:t xml:space="preserve">ey, order the </w:t>
      </w:r>
      <w:proofErr w:type="gramStart"/>
      <w:r w:rsidR="00321F96">
        <w:rPr>
          <w:rFonts w:ascii="Times New Roman" w:hAnsi="Times New Roman" w:cs="Times New Roman"/>
          <w:sz w:val="24"/>
          <w:szCs w:val="24"/>
        </w:rPr>
        <w:t>thing</w:t>
      </w:r>
      <w:proofErr w:type="gramEnd"/>
      <w:r w:rsidR="00321F96">
        <w:rPr>
          <w:rFonts w:ascii="Times New Roman" w:hAnsi="Times New Roman" w:cs="Times New Roman"/>
          <w:sz w:val="24"/>
          <w:szCs w:val="24"/>
        </w:rPr>
        <w:t xml:space="preserve"> and then get it delivered</w:t>
      </w:r>
      <w:r w:rsidR="007A6167" w:rsidRPr="006559CF">
        <w:rPr>
          <w:rFonts w:ascii="Times New Roman" w:hAnsi="Times New Roman" w:cs="Times New Roman"/>
          <w:sz w:val="24"/>
          <w:szCs w:val="24"/>
        </w:rPr>
        <w:t xml:space="preserve">).  </w:t>
      </w:r>
      <w:proofErr w:type="gramStart"/>
      <w:r w:rsidR="00706413">
        <w:rPr>
          <w:rFonts w:ascii="Times New Roman" w:hAnsi="Times New Roman" w:cs="Times New Roman"/>
          <w:sz w:val="24"/>
          <w:szCs w:val="24"/>
        </w:rPr>
        <w:t>.</w:t>
      </w:r>
      <w:r w:rsidR="007A6167" w:rsidRPr="006559CF">
        <w:rPr>
          <w:rFonts w:ascii="Times New Roman" w:hAnsi="Times New Roman" w:cs="Times New Roman"/>
          <w:sz w:val="24"/>
          <w:szCs w:val="24"/>
        </w:rPr>
        <w:t>Here</w:t>
      </w:r>
      <w:proofErr w:type="gramEnd"/>
      <w:r w:rsidR="007A6167" w:rsidRPr="006559CF">
        <w:rPr>
          <w:rFonts w:ascii="Times New Roman" w:hAnsi="Times New Roman" w:cs="Times New Roman"/>
          <w:sz w:val="24"/>
          <w:szCs w:val="24"/>
        </w:rPr>
        <w:t xml:space="preserve"> are several suggestions:</w:t>
      </w:r>
      <w:r w:rsidR="00C65DFD">
        <w:rPr>
          <w:rFonts w:ascii="Times New Roman" w:hAnsi="Times New Roman" w:cs="Times New Roman"/>
          <w:sz w:val="24"/>
          <w:szCs w:val="24"/>
        </w:rPr>
        <w:t xml:space="preserve"> </w:t>
      </w:r>
    </w:p>
    <w:p w14:paraId="0939BFA5" w14:textId="77777777" w:rsidR="006559CF" w:rsidRDefault="007A6167" w:rsidP="007509FA">
      <w:pPr>
        <w:pStyle w:val="ListParagraph"/>
        <w:keepNext/>
        <w:keepLines/>
        <w:numPr>
          <w:ilvl w:val="3"/>
          <w:numId w:val="3"/>
        </w:numPr>
        <w:tabs>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3960" w:hanging="360"/>
        <w:outlineLvl w:val="2"/>
        <w:rPr>
          <w:rFonts w:ascii="Times New Roman" w:hAnsi="Times New Roman" w:cs="Times New Roman"/>
          <w:sz w:val="24"/>
          <w:szCs w:val="24"/>
        </w:rPr>
      </w:pPr>
      <w:r w:rsidRPr="006559CF">
        <w:rPr>
          <w:rFonts w:ascii="Times New Roman" w:hAnsi="Times New Roman" w:cs="Times New Roman"/>
          <w:sz w:val="24"/>
          <w:szCs w:val="24"/>
        </w:rPr>
        <w:lastRenderedPageBreak/>
        <w:t>Write down professional and aspirational standards in laymen’s terms, have client sign as part of the intake that he or she understands you do not take on all representation, and acceptance or declination of the matter is not a personal commentary on that person’s situation.  When you do have to turn down the matter, it will be less of a surprise.</w:t>
      </w:r>
    </w:p>
    <w:p w14:paraId="0939BFA6" w14:textId="77777777" w:rsidR="006559CF" w:rsidRDefault="006559CF" w:rsidP="00AD12EC">
      <w:pPr>
        <w:pStyle w:val="ListParagraph"/>
        <w:keepNext/>
        <w:keepLines/>
        <w:numPr>
          <w:ilvl w:val="3"/>
          <w:numId w:val="3"/>
        </w:numPr>
        <w:tabs>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3960" w:hanging="360"/>
        <w:outlineLvl w:val="2"/>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Be direct and simply explain your concerns, calmly and kindly.  Indicate you will not be able to represent the person, and why, and stick to your guns.</w:t>
      </w:r>
    </w:p>
    <w:p w14:paraId="0939BFA7" w14:textId="77777777" w:rsidR="006559CF" w:rsidRDefault="006559CF" w:rsidP="00AD12EC">
      <w:pPr>
        <w:pStyle w:val="ListParagraph"/>
        <w:keepNext/>
        <w:keepLines/>
        <w:numPr>
          <w:ilvl w:val="3"/>
          <w:numId w:val="3"/>
        </w:numPr>
        <w:tabs>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3960" w:hanging="360"/>
        <w:outlineLvl w:val="2"/>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In more borderline cases, tell the person you will only be able to prepare the documents if the person is willing to be assessed more fully by their doctor or geriatric psychiatrist.  More about this later.</w:t>
      </w:r>
    </w:p>
    <w:p w14:paraId="0939BFA8" w14:textId="77777777" w:rsidR="006559CF" w:rsidRDefault="006559CF" w:rsidP="00AD12EC">
      <w:pPr>
        <w:pStyle w:val="ListParagraph"/>
        <w:keepNext/>
        <w:keepLines/>
        <w:numPr>
          <w:ilvl w:val="3"/>
          <w:numId w:val="3"/>
        </w:numPr>
        <w:tabs>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3960" w:hanging="360"/>
        <w:outlineLvl w:val="2"/>
        <w:rPr>
          <w:rFonts w:ascii="Times New Roman" w:hAnsi="Times New Roman" w:cs="Times New Roman"/>
          <w:sz w:val="24"/>
          <w:szCs w:val="24"/>
        </w:rPr>
      </w:pPr>
      <w:r>
        <w:rPr>
          <w:rFonts w:ascii="Times New Roman" w:hAnsi="Times New Roman" w:cs="Times New Roman"/>
          <w:sz w:val="24"/>
          <w:szCs w:val="24"/>
        </w:rPr>
        <w:t xml:space="preserve"> </w:t>
      </w:r>
      <w:r w:rsidR="007A6167" w:rsidRPr="006559CF">
        <w:rPr>
          <w:rFonts w:ascii="Times New Roman" w:hAnsi="Times New Roman" w:cs="Times New Roman"/>
          <w:sz w:val="24"/>
          <w:szCs w:val="24"/>
        </w:rPr>
        <w:t>Although we are limited in our abilities to protect our clients, if we do turn down representation of a client whom we believe is being abused, or unduly influenced, talk frankly with the prospective client about the problem, and find out if you can get his or her permission for him or her to consult with a care manager, trained senior social worker, or report the matter to the police or APS</w:t>
      </w:r>
      <w:r>
        <w:rPr>
          <w:rFonts w:ascii="Times New Roman" w:hAnsi="Times New Roman" w:cs="Times New Roman"/>
          <w:sz w:val="24"/>
          <w:szCs w:val="24"/>
        </w:rPr>
        <w:t xml:space="preserve"> (Adult Protective Services)</w:t>
      </w:r>
      <w:r w:rsidR="007A6167" w:rsidRPr="006559CF">
        <w:rPr>
          <w:rFonts w:ascii="Times New Roman" w:hAnsi="Times New Roman" w:cs="Times New Roman"/>
          <w:sz w:val="24"/>
          <w:szCs w:val="24"/>
        </w:rPr>
        <w:t xml:space="preserve">.  If the client indicates he or she would like to see the care manager or social worker, query whether it is incumbent upon you to tell the client that the care manger or social worker is a mandatory reporter.  Also, consider involving a private professional fiduciary, or senior bill payer or other assistance.  Bear in mind the private professional could also have a social worker license and could be a mandatory reporter as well.  </w:t>
      </w:r>
    </w:p>
    <w:p w14:paraId="2883D560" w14:textId="6402D30A" w:rsidR="00667503" w:rsidRDefault="006559CF" w:rsidP="00667503">
      <w:pPr>
        <w:pStyle w:val="ListParagraph"/>
        <w:keepNext/>
        <w:keepLines/>
        <w:numPr>
          <w:ilvl w:val="3"/>
          <w:numId w:val="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3960" w:hanging="360"/>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Strive to do no harm, respect autonomy, be just and faithful, accord dignity, and treat others with care and compassion. Balance this with ethical considerations and be firm in your c</w:t>
      </w:r>
      <w:r w:rsidR="007A6167" w:rsidRPr="006559CF">
        <w:rPr>
          <w:rFonts w:ascii="Times New Roman" w:hAnsi="Times New Roman" w:cs="Times New Roman"/>
          <w:sz w:val="24"/>
          <w:szCs w:val="24"/>
        </w:rPr>
        <w:t xml:space="preserve">onvictions.  </w:t>
      </w:r>
      <w:r w:rsidR="00667503">
        <w:rPr>
          <w:rFonts w:ascii="Times New Roman" w:hAnsi="Times New Roman" w:cs="Times New Roman"/>
          <w:sz w:val="24"/>
          <w:szCs w:val="24"/>
        </w:rPr>
        <w:t xml:space="preserve"> END OF PAGE</w:t>
      </w:r>
    </w:p>
    <w:p w14:paraId="0939BFAC" w14:textId="783F1E8C" w:rsidR="007A6167" w:rsidRPr="00667503" w:rsidRDefault="00B43A65" w:rsidP="00667503">
      <w:pPr>
        <w:pStyle w:val="ListParagraph"/>
        <w:keepNext/>
        <w:keepLines/>
        <w:numPr>
          <w:ilvl w:val="3"/>
          <w:numId w:val="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3960" w:hanging="360"/>
        <w:outlineLvl w:val="2"/>
        <w:rPr>
          <w:rFonts w:ascii="Times New Roman" w:hAnsi="Times New Roman" w:cs="Times New Roman"/>
          <w:sz w:val="24"/>
          <w:szCs w:val="24"/>
        </w:rPr>
      </w:pPr>
      <w:r w:rsidRPr="00667503">
        <w:rPr>
          <w:rFonts w:ascii="Times New Roman" w:hAnsi="Times New Roman" w:cs="Times New Roman"/>
          <w:sz w:val="24"/>
          <w:szCs w:val="24"/>
        </w:rPr>
        <w:lastRenderedPageBreak/>
        <w:t xml:space="preserve">My client has Dementia!   </w:t>
      </w:r>
      <w:r w:rsidR="007A6167" w:rsidRPr="00667503">
        <w:rPr>
          <w:rFonts w:ascii="Times New Roman" w:hAnsi="Times New Roman" w:cs="Times New Roman"/>
          <w:sz w:val="24"/>
          <w:szCs w:val="24"/>
        </w:rPr>
        <w:t xml:space="preserve">More and more expertise </w:t>
      </w:r>
      <w:proofErr w:type="gramStart"/>
      <w:r w:rsidR="007A6167" w:rsidRPr="00667503">
        <w:rPr>
          <w:rFonts w:ascii="Times New Roman" w:hAnsi="Times New Roman" w:cs="Times New Roman"/>
          <w:sz w:val="24"/>
          <w:szCs w:val="24"/>
        </w:rPr>
        <w:t>is</w:t>
      </w:r>
      <w:proofErr w:type="gramEnd"/>
      <w:r w:rsidR="007A6167" w:rsidRPr="00667503">
        <w:rPr>
          <w:rFonts w:ascii="Times New Roman" w:hAnsi="Times New Roman" w:cs="Times New Roman"/>
          <w:sz w:val="24"/>
          <w:szCs w:val="24"/>
        </w:rPr>
        <w:t xml:space="preserve"> being needed to determine what that means.</w:t>
      </w:r>
      <w:r w:rsidR="00FE39D0" w:rsidRPr="00667503">
        <w:rPr>
          <w:rFonts w:ascii="Times New Roman" w:hAnsi="Times New Roman" w:cs="Times New Roman"/>
          <w:sz w:val="24"/>
          <w:szCs w:val="24"/>
        </w:rPr>
        <w:t xml:space="preserve">  </w:t>
      </w:r>
      <w:r w:rsidRPr="00667503">
        <w:rPr>
          <w:rFonts w:ascii="Times New Roman" w:hAnsi="Times New Roman" w:cs="Times New Roman"/>
          <w:sz w:val="24"/>
          <w:szCs w:val="24"/>
        </w:rPr>
        <w:t xml:space="preserve">There are </w:t>
      </w:r>
      <w:r w:rsidR="007A6167" w:rsidRPr="00667503">
        <w:rPr>
          <w:rFonts w:ascii="Times New Roman" w:hAnsi="Times New Roman" w:cs="Times New Roman"/>
          <w:sz w:val="24"/>
          <w:szCs w:val="24"/>
        </w:rPr>
        <w:t>between 85 to 95 types of dementia, each one of which was unique and needed different skills to understand and m</w:t>
      </w:r>
      <w:r w:rsidR="00FE39D0" w:rsidRPr="00667503">
        <w:rPr>
          <w:rFonts w:ascii="Times New Roman" w:hAnsi="Times New Roman" w:cs="Times New Roman"/>
          <w:sz w:val="24"/>
          <w:szCs w:val="24"/>
        </w:rPr>
        <w:t>anage.  Teepa trains caregivers</w:t>
      </w:r>
      <w:r w:rsidR="007A6167" w:rsidRPr="00667503">
        <w:rPr>
          <w:rFonts w:ascii="Times New Roman" w:hAnsi="Times New Roman" w:cs="Times New Roman"/>
          <w:sz w:val="24"/>
          <w:szCs w:val="24"/>
        </w:rPr>
        <w:t xml:space="preserve"> and professionals about</w:t>
      </w:r>
      <w:r w:rsidR="00FE39D0" w:rsidRPr="00667503">
        <w:rPr>
          <w:rFonts w:ascii="Times New Roman" w:hAnsi="Times New Roman" w:cs="Times New Roman"/>
          <w:sz w:val="24"/>
          <w:szCs w:val="24"/>
        </w:rPr>
        <w:t xml:space="preserve"> the importance of identifying, understanding</w:t>
      </w:r>
      <w:r w:rsidR="007A6167" w:rsidRPr="00667503">
        <w:rPr>
          <w:rFonts w:ascii="Times New Roman" w:hAnsi="Times New Roman" w:cs="Times New Roman"/>
          <w:sz w:val="24"/>
          <w:szCs w:val="24"/>
        </w:rPr>
        <w:t xml:space="preserve">, and managing dementia with a positive approach.  We, as </w:t>
      </w:r>
      <w:r w:rsidRPr="00667503">
        <w:rPr>
          <w:rFonts w:ascii="Times New Roman" w:hAnsi="Times New Roman" w:cs="Times New Roman"/>
          <w:sz w:val="24"/>
          <w:szCs w:val="24"/>
        </w:rPr>
        <w:t>professionals</w:t>
      </w:r>
      <w:r w:rsidR="007A6167" w:rsidRPr="00667503">
        <w:rPr>
          <w:rFonts w:ascii="Times New Roman" w:hAnsi="Times New Roman" w:cs="Times New Roman"/>
          <w:sz w:val="24"/>
          <w:szCs w:val="24"/>
        </w:rPr>
        <w:t xml:space="preserve"> have an ethical obligation to assess whether our client has the requisite capacity to execute the documents we have </w:t>
      </w:r>
      <w:proofErr w:type="gramStart"/>
      <w:r w:rsidR="007A6167" w:rsidRPr="00667503">
        <w:rPr>
          <w:rFonts w:ascii="Times New Roman" w:hAnsi="Times New Roman" w:cs="Times New Roman"/>
          <w:sz w:val="24"/>
          <w:szCs w:val="24"/>
        </w:rPr>
        <w:t>drafted, or</w:t>
      </w:r>
      <w:proofErr w:type="gramEnd"/>
      <w:r w:rsidR="007A6167" w:rsidRPr="00667503">
        <w:rPr>
          <w:rFonts w:ascii="Times New Roman" w:hAnsi="Times New Roman" w:cs="Times New Roman"/>
          <w:sz w:val="24"/>
          <w:szCs w:val="24"/>
        </w:rPr>
        <w:t xml:space="preserve"> perform a particular task.  This may or may not include identifying dementia.  Dementia is defined as having a chronic deficit in at least two areas.  It is not a mental illness.  Also note</w:t>
      </w:r>
      <w:r w:rsidR="00FE39D0" w:rsidRPr="00667503">
        <w:rPr>
          <w:rFonts w:ascii="Times New Roman" w:hAnsi="Times New Roman" w:cs="Times New Roman"/>
          <w:sz w:val="24"/>
          <w:szCs w:val="24"/>
        </w:rPr>
        <w:t xml:space="preserve"> that</w:t>
      </w:r>
      <w:r w:rsidR="007A6167" w:rsidRPr="00667503">
        <w:rPr>
          <w:rFonts w:ascii="Times New Roman" w:hAnsi="Times New Roman" w:cs="Times New Roman"/>
          <w:sz w:val="24"/>
          <w:szCs w:val="24"/>
        </w:rPr>
        <w:t xml:space="preserve"> having dementia is not necessarily indicative of lacking legal capacity to perform a certain act under the law.  Likewise, not having been diagnosed with dementia does not mean with certainty </w:t>
      </w:r>
      <w:r w:rsidR="00FE39D0" w:rsidRPr="00667503">
        <w:rPr>
          <w:rFonts w:ascii="Times New Roman" w:hAnsi="Times New Roman" w:cs="Times New Roman"/>
          <w:sz w:val="24"/>
          <w:szCs w:val="24"/>
        </w:rPr>
        <w:t xml:space="preserve">that </w:t>
      </w:r>
      <w:r w:rsidR="007A6167" w:rsidRPr="00667503">
        <w:rPr>
          <w:rFonts w:ascii="Times New Roman" w:hAnsi="Times New Roman" w:cs="Times New Roman"/>
          <w:sz w:val="24"/>
          <w:szCs w:val="24"/>
        </w:rPr>
        <w:t>the person ha</w:t>
      </w:r>
      <w:r w:rsidR="00FE39D0" w:rsidRPr="00667503">
        <w:rPr>
          <w:rFonts w:ascii="Times New Roman" w:hAnsi="Times New Roman" w:cs="Times New Roman"/>
          <w:sz w:val="24"/>
          <w:szCs w:val="24"/>
        </w:rPr>
        <w:t>s</w:t>
      </w:r>
      <w:r w:rsidR="007A6167" w:rsidRPr="00667503">
        <w:rPr>
          <w:rFonts w:ascii="Times New Roman" w:hAnsi="Times New Roman" w:cs="Times New Roman"/>
          <w:sz w:val="24"/>
          <w:szCs w:val="24"/>
        </w:rPr>
        <w:t xml:space="preserve"> legal capacity.  Moreover, having capacity does not mean the individual was n</w:t>
      </w:r>
      <w:r w:rsidR="00FE39D0" w:rsidRPr="00667503">
        <w:rPr>
          <w:rFonts w:ascii="Times New Roman" w:hAnsi="Times New Roman" w:cs="Times New Roman"/>
          <w:sz w:val="24"/>
          <w:szCs w:val="24"/>
        </w:rPr>
        <w:t>ot subject to un</w:t>
      </w:r>
      <w:r w:rsidR="005A448F" w:rsidRPr="00667503">
        <w:rPr>
          <w:rFonts w:ascii="Times New Roman" w:hAnsi="Times New Roman" w:cs="Times New Roman"/>
          <w:sz w:val="24"/>
          <w:szCs w:val="24"/>
        </w:rPr>
        <w:t>due influence.</w:t>
      </w:r>
      <w:r w:rsidR="00245D97" w:rsidRPr="00667503">
        <w:rPr>
          <w:rFonts w:ascii="Times New Roman" w:hAnsi="Times New Roman" w:cs="Times New Roman"/>
          <w:sz w:val="24"/>
          <w:szCs w:val="24"/>
        </w:rPr>
        <w:t xml:space="preserve"> </w:t>
      </w:r>
      <w:r w:rsidR="007A6167" w:rsidRPr="00667503">
        <w:rPr>
          <w:rFonts w:ascii="Times New Roman" w:hAnsi="Times New Roman" w:cs="Times New Roman"/>
          <w:sz w:val="24"/>
          <w:szCs w:val="24"/>
        </w:rPr>
        <w:t xml:space="preserve">Mini </w:t>
      </w:r>
      <w:r w:rsidR="00FE39D0" w:rsidRPr="00667503">
        <w:rPr>
          <w:rFonts w:ascii="Times New Roman" w:hAnsi="Times New Roman" w:cs="Times New Roman"/>
          <w:sz w:val="24"/>
          <w:szCs w:val="24"/>
        </w:rPr>
        <w:t xml:space="preserve">Mental State Examination (MMSE) </w:t>
      </w:r>
      <w:r w:rsidR="007A6167" w:rsidRPr="00667503">
        <w:rPr>
          <w:rFonts w:ascii="Times New Roman" w:hAnsi="Times New Roman" w:cs="Times New Roman"/>
          <w:sz w:val="24"/>
          <w:szCs w:val="24"/>
        </w:rPr>
        <w:t xml:space="preserve">The Mini Mental State Examination (the familiar test where patients score a numerical amount out of 30 possible) has been a tool used for many years to assess mental status.  However, using such test alone as an indicator of dementia has been called into question.  The biggest concern tends to be that such screenings are not indicative alone of memory impairment or diagnosis, but rather may indicate a condition which needs further evaluation.  A full work up should be done, including imaging (PET scans) and lab tests </w:t>
      </w:r>
      <w:proofErr w:type="gramStart"/>
      <w:r w:rsidR="007A6167" w:rsidRPr="00667503">
        <w:rPr>
          <w:rFonts w:ascii="Times New Roman" w:hAnsi="Times New Roman" w:cs="Times New Roman"/>
          <w:sz w:val="24"/>
          <w:szCs w:val="24"/>
        </w:rPr>
        <w:t xml:space="preserve">in </w:t>
      </w:r>
      <w:r w:rsidR="007A6167" w:rsidRPr="00667503">
        <w:rPr>
          <w:rFonts w:ascii="Times New Roman" w:hAnsi="Times New Roman" w:cs="Times New Roman"/>
          <w:sz w:val="24"/>
          <w:szCs w:val="24"/>
        </w:rPr>
        <w:lastRenderedPageBreak/>
        <w:t>order to</w:t>
      </w:r>
      <w:proofErr w:type="gramEnd"/>
      <w:r w:rsidR="007A6167" w:rsidRPr="00667503">
        <w:rPr>
          <w:rFonts w:ascii="Times New Roman" w:hAnsi="Times New Roman" w:cs="Times New Roman"/>
          <w:sz w:val="24"/>
          <w:szCs w:val="24"/>
        </w:rPr>
        <w:t xml:space="preserve"> achieve an accurate diagnosis.  This is necessary if the person is going to be medically treated, if possible, and cared for in an appropriate way, and </w:t>
      </w:r>
      <w:proofErr w:type="gramStart"/>
      <w:r w:rsidR="007A6167" w:rsidRPr="00667503">
        <w:rPr>
          <w:rFonts w:ascii="Times New Roman" w:hAnsi="Times New Roman" w:cs="Times New Roman"/>
          <w:sz w:val="24"/>
          <w:szCs w:val="24"/>
        </w:rPr>
        <w:t>in order to</w:t>
      </w:r>
      <w:proofErr w:type="gramEnd"/>
      <w:r w:rsidR="007A6167" w:rsidRPr="00667503">
        <w:rPr>
          <w:rFonts w:ascii="Times New Roman" w:hAnsi="Times New Roman" w:cs="Times New Roman"/>
          <w:sz w:val="24"/>
          <w:szCs w:val="24"/>
        </w:rPr>
        <w:t xml:space="preserve"> educate caregivers.   PET scans (Positron Emission Tomography) can help predict whether the memory lapses being identified will progress into dementia.   The concern </w:t>
      </w:r>
      <w:proofErr w:type="gramStart"/>
      <w:r w:rsidR="007A6167" w:rsidRPr="00667503">
        <w:rPr>
          <w:rFonts w:ascii="Times New Roman" w:hAnsi="Times New Roman" w:cs="Times New Roman"/>
          <w:sz w:val="24"/>
          <w:szCs w:val="24"/>
        </w:rPr>
        <w:t>is,</w:t>
      </w:r>
      <w:proofErr w:type="gramEnd"/>
      <w:r w:rsidR="007A6167" w:rsidRPr="00667503">
        <w:rPr>
          <w:rFonts w:ascii="Times New Roman" w:hAnsi="Times New Roman" w:cs="Times New Roman"/>
          <w:sz w:val="24"/>
          <w:szCs w:val="24"/>
        </w:rPr>
        <w:t xml:space="preserve"> many times it is very difficult to get insurance to pay for such a diagnostic work up.  Because there is no cure for dementia, medications are still of limited use, and surgery does not provide an answer (in most cases), the medical community involves itself only tangentially with dementia.  </w:t>
      </w:r>
      <w:r w:rsidR="00AD12EC" w:rsidRPr="00667503">
        <w:rPr>
          <w:rFonts w:ascii="Times New Roman" w:hAnsi="Times New Roman" w:cs="Times New Roman"/>
          <w:sz w:val="24"/>
          <w:szCs w:val="24"/>
        </w:rPr>
        <w:t xml:space="preserve">Be aware that your clients, even if healthy and well, may benefit from a baseline memory test.  Attached as Exhibits “A,” “B” and “C” are tests commonly administered.  </w:t>
      </w:r>
      <w:r w:rsidR="007A6167" w:rsidRPr="00667503">
        <w:rPr>
          <w:rFonts w:ascii="Times New Roman" w:hAnsi="Times New Roman" w:cs="Times New Roman"/>
          <w:sz w:val="24"/>
          <w:szCs w:val="24"/>
        </w:rPr>
        <w:t>Query whether it will benefit your clients to pin down a particular diagnosis, considering the common types of dementia set forth below.</w:t>
      </w:r>
      <w:r w:rsidR="00AD12EC" w:rsidRPr="00667503">
        <w:rPr>
          <w:rFonts w:ascii="Times New Roman" w:hAnsi="Times New Roman" w:cs="Times New Roman"/>
          <w:sz w:val="24"/>
          <w:szCs w:val="24"/>
        </w:rPr>
        <w:t xml:space="preserve"> </w:t>
      </w:r>
    </w:p>
    <w:p w14:paraId="0939BFAD" w14:textId="77777777" w:rsidR="00DC4932" w:rsidRDefault="007A6167" w:rsidP="00B43A65">
      <w:pPr>
        <w:pStyle w:val="ListParagraph"/>
        <w:keepNext/>
        <w:keepLines/>
        <w:numPr>
          <w:ilvl w:val="1"/>
          <w:numId w:val="34"/>
        </w:numPr>
        <w:tabs>
          <w:tab w:val="left" w:pos="2520"/>
          <w:tab w:val="left" w:pos="2880"/>
          <w:tab w:val="left" w:pos="3600"/>
          <w:tab w:val="left" w:pos="4320"/>
          <w:tab w:val="left" w:pos="5040"/>
          <w:tab w:val="left" w:pos="5760"/>
          <w:tab w:val="left" w:pos="6480"/>
          <w:tab w:val="left" w:pos="7200"/>
          <w:tab w:val="left" w:pos="7920"/>
          <w:tab w:val="left" w:pos="8640"/>
          <w:tab w:val="left" w:pos="9358"/>
          <w:tab w:val="left" w:pos="10080"/>
          <w:tab w:val="left" w:pos="10798"/>
        </w:tabs>
        <w:autoSpaceDE w:val="0"/>
        <w:autoSpaceDN w:val="0"/>
        <w:adjustRightInd w:val="0"/>
        <w:spacing w:line="360" w:lineRule="auto"/>
        <w:outlineLvl w:val="2"/>
        <w:rPr>
          <w:rFonts w:ascii="Times New Roman" w:hAnsi="Times New Roman" w:cs="Times New Roman"/>
          <w:sz w:val="24"/>
          <w:szCs w:val="24"/>
        </w:rPr>
      </w:pPr>
      <w:r w:rsidRPr="00AD12EC">
        <w:rPr>
          <w:rFonts w:ascii="Times New Roman" w:hAnsi="Times New Roman" w:cs="Times New Roman"/>
          <w:sz w:val="24"/>
          <w:szCs w:val="24"/>
        </w:rPr>
        <w:t>Early warning signs of deme</w:t>
      </w:r>
      <w:r w:rsidR="005A448F" w:rsidRPr="00AD12EC">
        <w:rPr>
          <w:rFonts w:ascii="Times New Roman" w:hAnsi="Times New Roman" w:cs="Times New Roman"/>
          <w:sz w:val="24"/>
          <w:szCs w:val="24"/>
        </w:rPr>
        <w:t>ntia</w:t>
      </w:r>
      <w:r w:rsidR="00245D97" w:rsidRPr="00AD12EC">
        <w:rPr>
          <w:rFonts w:ascii="Times New Roman" w:hAnsi="Times New Roman" w:cs="Times New Roman"/>
          <w:sz w:val="24"/>
          <w:szCs w:val="24"/>
        </w:rPr>
        <w:t xml:space="preserve"> </w:t>
      </w:r>
      <w:r w:rsidRPr="00AD12EC">
        <w:rPr>
          <w:rFonts w:ascii="Times New Roman" w:hAnsi="Times New Roman" w:cs="Times New Roman"/>
          <w:sz w:val="24"/>
          <w:szCs w:val="24"/>
        </w:rPr>
        <w:t xml:space="preserve"> </w:t>
      </w:r>
      <w:r w:rsidR="005A448F" w:rsidRPr="00AD12EC">
        <w:rPr>
          <w:rFonts w:ascii="Times New Roman" w:hAnsi="Times New Roman" w:cs="Times New Roman"/>
          <w:sz w:val="24"/>
          <w:szCs w:val="24"/>
        </w:rPr>
        <w:t xml:space="preserve"> </w:t>
      </w:r>
    </w:p>
    <w:p w14:paraId="0939BFAE" w14:textId="77777777" w:rsidR="007A6167" w:rsidRPr="00AD12EC" w:rsidRDefault="007A6167" w:rsidP="00B43A65">
      <w:pPr>
        <w:pStyle w:val="ListParagraph"/>
        <w:keepNext/>
        <w:keepLines/>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 w:val="left" w:pos="10080"/>
          <w:tab w:val="left" w:pos="10798"/>
        </w:tabs>
        <w:autoSpaceDE w:val="0"/>
        <w:autoSpaceDN w:val="0"/>
        <w:adjustRightInd w:val="0"/>
        <w:spacing w:line="360" w:lineRule="auto"/>
        <w:outlineLvl w:val="2"/>
        <w:rPr>
          <w:rFonts w:ascii="Times New Roman" w:hAnsi="Times New Roman" w:cs="Times New Roman"/>
          <w:sz w:val="24"/>
          <w:szCs w:val="24"/>
        </w:rPr>
      </w:pPr>
      <w:r w:rsidRPr="00AD12EC">
        <w:rPr>
          <w:rFonts w:ascii="Times New Roman" w:hAnsi="Times New Roman" w:cs="Times New Roman"/>
          <w:sz w:val="24"/>
          <w:szCs w:val="24"/>
        </w:rPr>
        <w:t>Repeating or losing new information</w:t>
      </w:r>
    </w:p>
    <w:p w14:paraId="0939BFAF" w14:textId="77777777"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Put</w:t>
      </w:r>
      <w:r w:rsidR="00DC4932">
        <w:rPr>
          <w:rFonts w:ascii="Times New Roman" w:hAnsi="Times New Roman" w:cs="Times New Roman"/>
          <w:sz w:val="24"/>
          <w:szCs w:val="24"/>
        </w:rPr>
        <w:t xml:space="preserve">ting things in strange places (i.e., </w:t>
      </w:r>
      <w:r w:rsidRPr="00AD12EC">
        <w:rPr>
          <w:rFonts w:ascii="Times New Roman" w:hAnsi="Times New Roman" w:cs="Times New Roman"/>
          <w:sz w:val="24"/>
          <w:szCs w:val="24"/>
        </w:rPr>
        <w:t>keys in the freezer</w:t>
      </w:r>
      <w:r w:rsidR="00DC4932">
        <w:rPr>
          <w:rFonts w:ascii="Times New Roman" w:hAnsi="Times New Roman" w:cs="Times New Roman"/>
          <w:sz w:val="24"/>
          <w:szCs w:val="24"/>
        </w:rPr>
        <w:t>)</w:t>
      </w:r>
    </w:p>
    <w:p w14:paraId="0939BFB0" w14:textId="72B0A0B7"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 xml:space="preserve">Difficulty driving, managing </w:t>
      </w:r>
      <w:r w:rsidR="00B43A65" w:rsidRPr="00AD12EC">
        <w:rPr>
          <w:rFonts w:ascii="Times New Roman" w:hAnsi="Times New Roman" w:cs="Times New Roman"/>
          <w:sz w:val="24"/>
          <w:szCs w:val="24"/>
        </w:rPr>
        <w:t>medications.</w:t>
      </w:r>
    </w:p>
    <w:p w14:paraId="0939BFB1" w14:textId="77777777"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Confusing time and place</w:t>
      </w:r>
    </w:p>
    <w:p w14:paraId="0939BFB2" w14:textId="77777777"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Getting lost</w:t>
      </w:r>
    </w:p>
    <w:p w14:paraId="0939BFB3" w14:textId="77777777"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Missing appointments</w:t>
      </w:r>
    </w:p>
    <w:p w14:paraId="0939BFB4" w14:textId="7B660A4D"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 xml:space="preserve">Problems finding words, misnaming </w:t>
      </w:r>
      <w:r w:rsidR="00B43A65" w:rsidRPr="00AD12EC">
        <w:rPr>
          <w:rFonts w:ascii="Times New Roman" w:hAnsi="Times New Roman" w:cs="Times New Roman"/>
          <w:sz w:val="24"/>
          <w:szCs w:val="24"/>
        </w:rPr>
        <w:t>things.</w:t>
      </w:r>
    </w:p>
    <w:p w14:paraId="0939BFB5" w14:textId="3553B87D"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 xml:space="preserve">Difficulty problem solving - can’t work this darn </w:t>
      </w:r>
      <w:r w:rsidR="00B43A65" w:rsidRPr="00AD12EC">
        <w:rPr>
          <w:rFonts w:ascii="Times New Roman" w:hAnsi="Times New Roman" w:cs="Times New Roman"/>
          <w:sz w:val="24"/>
          <w:szCs w:val="24"/>
        </w:rPr>
        <w:t>remote.</w:t>
      </w:r>
    </w:p>
    <w:p w14:paraId="0939BFB6" w14:textId="77777777"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 xml:space="preserve">Changes in personality, </w:t>
      </w:r>
      <w:proofErr w:type="gramStart"/>
      <w:r w:rsidRPr="00AD12EC">
        <w:rPr>
          <w:rFonts w:ascii="Times New Roman" w:hAnsi="Times New Roman" w:cs="Times New Roman"/>
          <w:sz w:val="24"/>
          <w:szCs w:val="24"/>
        </w:rPr>
        <w:t>mood</w:t>
      </w:r>
      <w:proofErr w:type="gramEnd"/>
      <w:r w:rsidRPr="00AD12EC">
        <w:rPr>
          <w:rFonts w:ascii="Times New Roman" w:hAnsi="Times New Roman" w:cs="Times New Roman"/>
          <w:sz w:val="24"/>
          <w:szCs w:val="24"/>
        </w:rPr>
        <w:t xml:space="preserve"> and behavior</w:t>
      </w:r>
    </w:p>
    <w:p w14:paraId="0939BFB7" w14:textId="77777777"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Loss of inhibitions</w:t>
      </w:r>
    </w:p>
    <w:p w14:paraId="0939BFB8" w14:textId="77777777"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lastRenderedPageBreak/>
        <w:t>Impulsive action with lack of judgment</w:t>
      </w:r>
    </w:p>
    <w:p w14:paraId="0939BFB9" w14:textId="4DCA18D5" w:rsidR="00AD12EC" w:rsidRDefault="007A6167"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D12EC">
        <w:rPr>
          <w:rFonts w:ascii="Times New Roman" w:hAnsi="Times New Roman" w:cs="Times New Roman"/>
          <w:sz w:val="24"/>
          <w:szCs w:val="24"/>
        </w:rPr>
        <w:t xml:space="preserve">Look for Changes!  In other </w:t>
      </w:r>
      <w:r w:rsidR="00B43A65" w:rsidRPr="00AD12EC">
        <w:rPr>
          <w:rFonts w:ascii="Times New Roman" w:hAnsi="Times New Roman" w:cs="Times New Roman"/>
          <w:sz w:val="24"/>
          <w:szCs w:val="24"/>
        </w:rPr>
        <w:t>words,</w:t>
      </w:r>
      <w:r w:rsidRPr="00AD12EC">
        <w:rPr>
          <w:rFonts w:ascii="Times New Roman" w:hAnsi="Times New Roman" w:cs="Times New Roman"/>
          <w:sz w:val="24"/>
          <w:szCs w:val="24"/>
        </w:rPr>
        <w:t xml:space="preserve"> if the person was always bad at directions, getting lost will not necessarily be an indicator of dementia.</w:t>
      </w:r>
    </w:p>
    <w:p w14:paraId="0939BFBA" w14:textId="77777777" w:rsidR="007A6167" w:rsidRPr="00592DC2" w:rsidRDefault="00DC4932" w:rsidP="00B43A65">
      <w:pPr>
        <w:pStyle w:val="ListParagraph"/>
        <w:numPr>
          <w:ilvl w:val="2"/>
          <w:numId w:val="34"/>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sectPr w:rsidR="007A6167" w:rsidRPr="00592DC2">
          <w:type w:val="continuous"/>
          <w:pgSz w:w="12240" w:h="15840"/>
          <w:pgMar w:top="1440" w:right="1440" w:bottom="1440" w:left="1440" w:header="1440" w:footer="1440" w:gutter="0"/>
          <w:cols w:space="720"/>
        </w:sectPr>
      </w:pPr>
      <w:r>
        <w:rPr>
          <w:rFonts w:ascii="Times New Roman" w:hAnsi="Times New Roman" w:cs="Times New Roman"/>
          <w:sz w:val="24"/>
          <w:szCs w:val="24"/>
        </w:rPr>
        <w:t xml:space="preserve"> </w:t>
      </w:r>
      <w:r w:rsidR="007A6167" w:rsidRPr="00AD12EC">
        <w:rPr>
          <w:rFonts w:ascii="Times New Roman" w:hAnsi="Times New Roman" w:cs="Times New Roman"/>
          <w:sz w:val="24"/>
          <w:szCs w:val="24"/>
        </w:rPr>
        <w:t xml:space="preserve">Some people will be aware of the problem and face it, some will be aware and hide it, </w:t>
      </w:r>
      <w:r w:rsidR="00C2657C" w:rsidRPr="00AD12EC">
        <w:rPr>
          <w:rFonts w:ascii="Times New Roman" w:hAnsi="Times New Roman" w:cs="Times New Roman"/>
          <w:sz w:val="24"/>
          <w:szCs w:val="24"/>
        </w:rPr>
        <w:t>and some</w:t>
      </w:r>
      <w:r w:rsidR="007A6167" w:rsidRPr="00AD12EC">
        <w:rPr>
          <w:rFonts w:ascii="Times New Roman" w:hAnsi="Times New Roman" w:cs="Times New Roman"/>
          <w:sz w:val="24"/>
          <w:szCs w:val="24"/>
        </w:rPr>
        <w:t xml:space="preserve"> will be completely unaware and hostile towards assistance.  Many types of dementia exist.  Best practice is to get a full work up to identify </w:t>
      </w:r>
      <w:r w:rsidR="00592DC2">
        <w:rPr>
          <w:rFonts w:ascii="Times New Roman" w:hAnsi="Times New Roman" w:cs="Times New Roman"/>
          <w:sz w:val="24"/>
          <w:szCs w:val="24"/>
        </w:rPr>
        <w:t>whether there is a dementia,</w:t>
      </w:r>
      <w:r w:rsidR="007A6167" w:rsidRPr="00AD12EC">
        <w:rPr>
          <w:rFonts w:ascii="Times New Roman" w:hAnsi="Times New Roman" w:cs="Times New Roman"/>
          <w:sz w:val="24"/>
          <w:szCs w:val="24"/>
        </w:rPr>
        <w:t xml:space="preserve"> identif</w:t>
      </w:r>
      <w:r w:rsidR="00592DC2">
        <w:rPr>
          <w:rFonts w:ascii="Times New Roman" w:hAnsi="Times New Roman" w:cs="Times New Roman"/>
          <w:sz w:val="24"/>
          <w:szCs w:val="24"/>
        </w:rPr>
        <w:t>y what the person can do and</w:t>
      </w:r>
      <w:r w:rsidR="007A6167" w:rsidRPr="00AD12EC">
        <w:rPr>
          <w:rFonts w:ascii="Times New Roman" w:hAnsi="Times New Roman" w:cs="Times New Roman"/>
          <w:sz w:val="24"/>
          <w:szCs w:val="24"/>
        </w:rPr>
        <w:t xml:space="preserve"> enjoy, and focus on ability rather than loss of ability.  The family needs to recognize the situation too and not be in denial.  It’s a relief to the family to find out mom is not just “being mean.”  Be aware</w:t>
      </w:r>
      <w:r w:rsidR="00592DC2">
        <w:rPr>
          <w:rFonts w:ascii="Times New Roman" w:hAnsi="Times New Roman" w:cs="Times New Roman"/>
          <w:sz w:val="24"/>
          <w:szCs w:val="24"/>
        </w:rPr>
        <w:t xml:space="preserve"> that some medications can help</w:t>
      </w:r>
      <w:r w:rsidR="007A6167" w:rsidRPr="00AD12EC">
        <w:rPr>
          <w:rFonts w:ascii="Times New Roman" w:hAnsi="Times New Roman" w:cs="Times New Roman"/>
          <w:sz w:val="24"/>
          <w:szCs w:val="24"/>
        </w:rPr>
        <w:t xml:space="preserve"> and</w:t>
      </w:r>
      <w:r w:rsidR="00592DC2">
        <w:rPr>
          <w:rFonts w:ascii="Times New Roman" w:hAnsi="Times New Roman" w:cs="Times New Roman"/>
          <w:sz w:val="24"/>
          <w:szCs w:val="24"/>
        </w:rPr>
        <w:t>,</w:t>
      </w:r>
      <w:r w:rsidR="007A6167" w:rsidRPr="00AD12EC">
        <w:rPr>
          <w:rFonts w:ascii="Times New Roman" w:hAnsi="Times New Roman" w:cs="Times New Roman"/>
          <w:sz w:val="24"/>
          <w:szCs w:val="24"/>
        </w:rPr>
        <w:t xml:space="preserve"> while life is not lengthened with our current medications, signif</w:t>
      </w:r>
      <w:r w:rsidR="00592DC2">
        <w:rPr>
          <w:rFonts w:ascii="Times New Roman" w:hAnsi="Times New Roman" w:cs="Times New Roman"/>
          <w:sz w:val="24"/>
          <w:szCs w:val="24"/>
        </w:rPr>
        <w:t>icant symptom control can occur.</w:t>
      </w:r>
    </w:p>
    <w:p w14:paraId="0939BFBB" w14:textId="77777777" w:rsidR="007A6167" w:rsidRPr="00592DC2" w:rsidRDefault="007A6167" w:rsidP="00B43A65">
      <w:pPr>
        <w:pStyle w:val="ListParagraph"/>
        <w:keepNext/>
        <w:keepLines/>
        <w:numPr>
          <w:ilvl w:val="1"/>
          <w:numId w:val="3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outlineLvl w:val="2"/>
        <w:rPr>
          <w:rFonts w:ascii="Times New Roman" w:hAnsi="Times New Roman" w:cs="Times New Roman"/>
          <w:sz w:val="24"/>
          <w:szCs w:val="24"/>
        </w:rPr>
      </w:pPr>
      <w:r w:rsidRPr="00592DC2">
        <w:rPr>
          <w:rFonts w:ascii="Times New Roman" w:hAnsi="Times New Roman" w:cs="Times New Roman"/>
          <w:sz w:val="24"/>
          <w:szCs w:val="24"/>
        </w:rPr>
        <w:t>Normal Aging vs. Not So Normal Aging.  Normal Aging includes think</w:t>
      </w:r>
      <w:r w:rsidR="00D54045">
        <w:rPr>
          <w:rFonts w:ascii="Times New Roman" w:hAnsi="Times New Roman" w:cs="Times New Roman"/>
          <w:sz w:val="24"/>
          <w:szCs w:val="24"/>
        </w:rPr>
        <w:t>ing</w:t>
      </w:r>
      <w:r w:rsidRPr="00592DC2">
        <w:rPr>
          <w:rFonts w:ascii="Times New Roman" w:hAnsi="Times New Roman" w:cs="Times New Roman"/>
          <w:sz w:val="24"/>
          <w:szCs w:val="24"/>
        </w:rPr>
        <w:t xml:space="preserve"> through things</w:t>
      </w:r>
      <w:r w:rsidR="00D54045">
        <w:rPr>
          <w:rFonts w:ascii="Times New Roman" w:hAnsi="Times New Roman" w:cs="Times New Roman"/>
          <w:sz w:val="24"/>
          <w:szCs w:val="24"/>
        </w:rPr>
        <w:t xml:space="preserve"> more slowly, hesitating</w:t>
      </w:r>
      <w:r w:rsidRPr="00592DC2">
        <w:rPr>
          <w:rFonts w:ascii="Times New Roman" w:hAnsi="Times New Roman" w:cs="Times New Roman"/>
          <w:sz w:val="24"/>
          <w:szCs w:val="24"/>
        </w:rPr>
        <w:t xml:space="preserve">, pausing to find words, </w:t>
      </w:r>
      <w:r w:rsidR="00D54045">
        <w:rPr>
          <w:rFonts w:ascii="Times New Roman" w:hAnsi="Times New Roman" w:cs="Times New Roman"/>
          <w:sz w:val="24"/>
          <w:szCs w:val="24"/>
        </w:rPr>
        <w:t>being able to identify</w:t>
      </w:r>
      <w:r w:rsidRPr="00592DC2">
        <w:rPr>
          <w:rFonts w:ascii="Times New Roman" w:hAnsi="Times New Roman" w:cs="Times New Roman"/>
          <w:sz w:val="24"/>
          <w:szCs w:val="24"/>
        </w:rPr>
        <w:t xml:space="preserve"> people but not names, losing </w:t>
      </w:r>
      <w:r w:rsidR="00D54045">
        <w:rPr>
          <w:rFonts w:ascii="Times New Roman" w:hAnsi="Times New Roman" w:cs="Times New Roman"/>
          <w:sz w:val="24"/>
          <w:szCs w:val="24"/>
        </w:rPr>
        <w:t xml:space="preserve">their </w:t>
      </w:r>
      <w:r w:rsidRPr="00592DC2">
        <w:rPr>
          <w:rFonts w:ascii="Times New Roman" w:hAnsi="Times New Roman" w:cs="Times New Roman"/>
          <w:sz w:val="24"/>
          <w:szCs w:val="24"/>
        </w:rPr>
        <w:t>car in</w:t>
      </w:r>
      <w:r w:rsidR="00D54045">
        <w:rPr>
          <w:rFonts w:ascii="Times New Roman" w:hAnsi="Times New Roman" w:cs="Times New Roman"/>
          <w:sz w:val="24"/>
          <w:szCs w:val="24"/>
        </w:rPr>
        <w:t xml:space="preserve"> a</w:t>
      </w:r>
      <w:r w:rsidRPr="00592DC2">
        <w:rPr>
          <w:rFonts w:ascii="Times New Roman" w:hAnsi="Times New Roman" w:cs="Times New Roman"/>
          <w:sz w:val="24"/>
          <w:szCs w:val="24"/>
        </w:rPr>
        <w:t xml:space="preserve"> parking lot</w:t>
      </w:r>
      <w:r w:rsidR="00D54045">
        <w:rPr>
          <w:rFonts w:ascii="Times New Roman" w:hAnsi="Times New Roman" w:cs="Times New Roman"/>
          <w:sz w:val="24"/>
          <w:szCs w:val="24"/>
        </w:rPr>
        <w:t>, and so on.  Not So Normal Aging includes</w:t>
      </w:r>
      <w:r w:rsidRPr="00592DC2">
        <w:rPr>
          <w:rFonts w:ascii="Times New Roman" w:hAnsi="Times New Roman" w:cs="Times New Roman"/>
          <w:sz w:val="24"/>
          <w:szCs w:val="24"/>
        </w:rPr>
        <w:t xml:space="preserve"> </w:t>
      </w:r>
      <w:r w:rsidR="00D54045">
        <w:rPr>
          <w:rFonts w:ascii="Times New Roman" w:hAnsi="Times New Roman" w:cs="Times New Roman"/>
          <w:sz w:val="24"/>
          <w:szCs w:val="24"/>
        </w:rPr>
        <w:t xml:space="preserve">significantly losing the </w:t>
      </w:r>
      <w:r w:rsidRPr="00592DC2">
        <w:rPr>
          <w:rFonts w:ascii="Times New Roman" w:hAnsi="Times New Roman" w:cs="Times New Roman"/>
          <w:sz w:val="24"/>
          <w:szCs w:val="24"/>
        </w:rPr>
        <w:t>ability to do s</w:t>
      </w:r>
      <w:r w:rsidR="00D54045">
        <w:rPr>
          <w:rFonts w:ascii="Times New Roman" w:hAnsi="Times New Roman" w:cs="Times New Roman"/>
          <w:sz w:val="24"/>
          <w:szCs w:val="24"/>
        </w:rPr>
        <w:t>omething</w:t>
      </w:r>
      <w:r w:rsidRPr="00592DC2">
        <w:rPr>
          <w:rFonts w:ascii="Times New Roman" w:hAnsi="Times New Roman" w:cs="Times New Roman"/>
          <w:sz w:val="24"/>
          <w:szCs w:val="24"/>
        </w:rPr>
        <w:t xml:space="preserve"> </w:t>
      </w:r>
      <w:r w:rsidR="00D54045">
        <w:rPr>
          <w:rFonts w:ascii="Times New Roman" w:hAnsi="Times New Roman" w:cs="Times New Roman"/>
          <w:sz w:val="24"/>
          <w:szCs w:val="24"/>
        </w:rPr>
        <w:t>(i.e.,</w:t>
      </w:r>
      <w:r w:rsidRPr="00592DC2">
        <w:rPr>
          <w:rFonts w:ascii="Times New Roman" w:hAnsi="Times New Roman" w:cs="Times New Roman"/>
          <w:sz w:val="24"/>
          <w:szCs w:val="24"/>
        </w:rPr>
        <w:t xml:space="preserve"> used to be able to </w:t>
      </w:r>
      <w:r w:rsidR="00D54045">
        <w:rPr>
          <w:rFonts w:ascii="Times New Roman" w:hAnsi="Times New Roman" w:cs="Times New Roman"/>
          <w:sz w:val="24"/>
          <w:szCs w:val="24"/>
        </w:rPr>
        <w:t xml:space="preserve">work the remote and now cannot), an </w:t>
      </w:r>
      <w:r w:rsidRPr="00592DC2">
        <w:rPr>
          <w:rFonts w:ascii="Times New Roman" w:hAnsi="Times New Roman" w:cs="Times New Roman"/>
          <w:sz w:val="24"/>
          <w:szCs w:val="24"/>
        </w:rPr>
        <w:t xml:space="preserve">inability to </w:t>
      </w:r>
      <w:proofErr w:type="gramStart"/>
      <w:r w:rsidRPr="00592DC2">
        <w:rPr>
          <w:rFonts w:ascii="Times New Roman" w:hAnsi="Times New Roman" w:cs="Times New Roman"/>
          <w:sz w:val="24"/>
          <w:szCs w:val="24"/>
        </w:rPr>
        <w:t>make a decision</w:t>
      </w:r>
      <w:proofErr w:type="gramEnd"/>
      <w:r w:rsidRPr="00592DC2">
        <w:rPr>
          <w:rFonts w:ascii="Times New Roman" w:hAnsi="Times New Roman" w:cs="Times New Roman"/>
          <w:sz w:val="24"/>
          <w:szCs w:val="24"/>
        </w:rPr>
        <w:t xml:space="preserve">, </w:t>
      </w:r>
      <w:r w:rsidR="00D54045">
        <w:rPr>
          <w:rFonts w:ascii="Times New Roman" w:hAnsi="Times New Roman" w:cs="Times New Roman"/>
          <w:sz w:val="24"/>
          <w:szCs w:val="24"/>
        </w:rPr>
        <w:t>impulsivity</w:t>
      </w:r>
      <w:r w:rsidRPr="00592DC2">
        <w:rPr>
          <w:rFonts w:ascii="Times New Roman" w:hAnsi="Times New Roman" w:cs="Times New Roman"/>
          <w:sz w:val="24"/>
          <w:szCs w:val="24"/>
        </w:rPr>
        <w:t xml:space="preserve"> with a lack of judgment, </w:t>
      </w:r>
      <w:r w:rsidR="00D54045">
        <w:rPr>
          <w:rFonts w:ascii="Times New Roman" w:hAnsi="Times New Roman" w:cs="Times New Roman"/>
          <w:sz w:val="24"/>
          <w:szCs w:val="24"/>
        </w:rPr>
        <w:t xml:space="preserve">and an inability </w:t>
      </w:r>
      <w:r w:rsidRPr="00592DC2">
        <w:rPr>
          <w:rFonts w:ascii="Times New Roman" w:hAnsi="Times New Roman" w:cs="Times New Roman"/>
          <w:sz w:val="24"/>
          <w:szCs w:val="24"/>
        </w:rPr>
        <w:t>t</w:t>
      </w:r>
      <w:r w:rsidR="00D54045">
        <w:rPr>
          <w:rFonts w:ascii="Times New Roman" w:hAnsi="Times New Roman" w:cs="Times New Roman"/>
          <w:sz w:val="24"/>
          <w:szCs w:val="24"/>
        </w:rPr>
        <w:t>o place people or find</w:t>
      </w:r>
      <w:r w:rsidRPr="00592DC2">
        <w:rPr>
          <w:rFonts w:ascii="Times New Roman" w:hAnsi="Times New Roman" w:cs="Times New Roman"/>
          <w:sz w:val="24"/>
          <w:szCs w:val="24"/>
        </w:rPr>
        <w:t xml:space="preserve"> words.  It is important to und</w:t>
      </w:r>
      <w:r w:rsidR="00D54045">
        <w:rPr>
          <w:rFonts w:ascii="Times New Roman" w:hAnsi="Times New Roman" w:cs="Times New Roman"/>
          <w:sz w:val="24"/>
          <w:szCs w:val="24"/>
        </w:rPr>
        <w:t>erstand that this is a brain problem and</w:t>
      </w:r>
      <w:r w:rsidRPr="00592DC2">
        <w:rPr>
          <w:rFonts w:ascii="Times New Roman" w:hAnsi="Times New Roman" w:cs="Times New Roman"/>
          <w:sz w:val="24"/>
          <w:szCs w:val="24"/>
        </w:rPr>
        <w:t xml:space="preserve"> connections are not working properly.  50% of those over 85 have some form of dementia,</w:t>
      </w:r>
      <w:r w:rsidR="00D54045">
        <w:rPr>
          <w:rFonts w:ascii="Times New Roman" w:hAnsi="Times New Roman" w:cs="Times New Roman"/>
          <w:sz w:val="24"/>
          <w:szCs w:val="24"/>
        </w:rPr>
        <w:t xml:space="preserve"> and</w:t>
      </w:r>
      <w:r w:rsidRPr="00592DC2">
        <w:rPr>
          <w:rFonts w:ascii="Times New Roman" w:hAnsi="Times New Roman" w:cs="Times New Roman"/>
          <w:sz w:val="24"/>
          <w:szCs w:val="24"/>
        </w:rPr>
        <w:t xml:space="preserve"> of that, half will be </w:t>
      </w:r>
      <w:r w:rsidR="00D54045" w:rsidRPr="00592DC2">
        <w:rPr>
          <w:rFonts w:ascii="Times New Roman" w:hAnsi="Times New Roman" w:cs="Times New Roman"/>
          <w:sz w:val="24"/>
          <w:szCs w:val="24"/>
        </w:rPr>
        <w:t>self-aware</w:t>
      </w:r>
      <w:r w:rsidRPr="00592DC2">
        <w:rPr>
          <w:rFonts w:ascii="Times New Roman" w:hAnsi="Times New Roman" w:cs="Times New Roman"/>
          <w:sz w:val="24"/>
          <w:szCs w:val="24"/>
        </w:rPr>
        <w:t xml:space="preserve">.  </w:t>
      </w:r>
    </w:p>
    <w:p w14:paraId="0939BFBC" w14:textId="77777777" w:rsidR="007A6167" w:rsidRPr="00592DC2" w:rsidRDefault="00592DC2" w:rsidP="00B43A65">
      <w:pPr>
        <w:pStyle w:val="ListParagraph"/>
        <w:keepNext/>
        <w:numPr>
          <w:ilvl w:val="1"/>
          <w:numId w:val="3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outlineLvl w:val="2"/>
        <w:rPr>
          <w:rFonts w:ascii="Times New Roman" w:hAnsi="Times New Roman" w:cs="Times New Roman"/>
          <w:sz w:val="24"/>
          <w:szCs w:val="24"/>
        </w:rPr>
        <w:sectPr w:rsidR="007A6167" w:rsidRPr="00592DC2">
          <w:type w:val="continuous"/>
          <w:pgSz w:w="12240" w:h="15840"/>
          <w:pgMar w:top="1440" w:right="1440" w:bottom="1440" w:left="1440" w:header="1440" w:footer="1440" w:gutter="0"/>
          <w:cols w:space="720"/>
        </w:sectPr>
      </w:pPr>
      <w:r>
        <w:rPr>
          <w:rFonts w:ascii="Times New Roman" w:hAnsi="Times New Roman" w:cs="Times New Roman"/>
          <w:sz w:val="24"/>
          <w:szCs w:val="24"/>
        </w:rPr>
        <w:t>Common Types of Dementia</w:t>
      </w:r>
      <w:r w:rsidR="00135901">
        <w:rPr>
          <w:rFonts w:ascii="Times New Roman" w:hAnsi="Times New Roman" w:cs="Times New Roman"/>
          <w:sz w:val="24"/>
          <w:szCs w:val="24"/>
        </w:rPr>
        <w:t xml:space="preserve"> and Symptoms</w:t>
      </w:r>
      <w:r w:rsidR="00C2657C">
        <w:rPr>
          <w:rFonts w:ascii="Times New Roman" w:hAnsi="Times New Roman" w:cs="Times New Roman"/>
          <w:sz w:val="24"/>
          <w:szCs w:val="24"/>
        </w:rPr>
        <w:t xml:space="preserve"> </w:t>
      </w:r>
    </w:p>
    <w:p w14:paraId="0939BFBD" w14:textId="77777777" w:rsidR="007A6167" w:rsidRPr="00592DC2" w:rsidRDefault="007A6167" w:rsidP="003F3C4A">
      <w:pPr>
        <w:pStyle w:val="ListParagraph"/>
        <w:numPr>
          <w:ilvl w:val="0"/>
          <w:numId w:val="6"/>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880" w:hanging="270"/>
        <w:rPr>
          <w:rFonts w:ascii="Times New Roman" w:hAnsi="Times New Roman" w:cs="Times New Roman"/>
          <w:sz w:val="24"/>
          <w:szCs w:val="24"/>
        </w:rPr>
      </w:pPr>
      <w:r w:rsidRPr="00592DC2">
        <w:rPr>
          <w:rFonts w:ascii="Times New Roman" w:hAnsi="Times New Roman" w:cs="Times New Roman"/>
          <w:sz w:val="24"/>
          <w:szCs w:val="24"/>
        </w:rPr>
        <w:t>Alzheimer’s Disease (Young Onset and Late Live Onset)</w:t>
      </w:r>
    </w:p>
    <w:p w14:paraId="0939BFBE" w14:textId="77777777" w:rsidR="007A6167" w:rsidRPr="00666ADB" w:rsidRDefault="007A6167" w:rsidP="00592DC2">
      <w:p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rPr>
          <w:rFonts w:ascii="Times New Roman" w:hAnsi="Times New Roman" w:cs="Times New Roman"/>
          <w:sz w:val="24"/>
          <w:szCs w:val="24"/>
        </w:rPr>
        <w:sectPr w:rsidR="007A6167" w:rsidRPr="00666ADB">
          <w:type w:val="continuous"/>
          <w:pgSz w:w="12240" w:h="15840"/>
          <w:pgMar w:top="1440" w:right="1440" w:bottom="1440" w:left="1440" w:header="1440" w:footer="1440" w:gutter="0"/>
          <w:cols w:space="720"/>
        </w:sectPr>
      </w:pPr>
    </w:p>
    <w:p w14:paraId="0939BFBF" w14:textId="77777777" w:rsidR="007A6167" w:rsidRPr="00592DC2" w:rsidRDefault="007A6167" w:rsidP="003F3C4A">
      <w:pPr>
        <w:pStyle w:val="ListParagraph"/>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592DC2">
        <w:rPr>
          <w:rFonts w:ascii="Times New Roman" w:hAnsi="Times New Roman" w:cs="Times New Roman"/>
          <w:sz w:val="24"/>
          <w:szCs w:val="24"/>
        </w:rPr>
        <w:lastRenderedPageBreak/>
        <w:t>Memory loss that affects daily life</w:t>
      </w:r>
    </w:p>
    <w:p w14:paraId="0939BFC0" w14:textId="77777777" w:rsidR="007A6167" w:rsidRPr="00666ADB" w:rsidRDefault="00135901" w:rsidP="003F3C4A">
      <w:pPr>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Pr>
          <w:rFonts w:ascii="Times New Roman" w:hAnsi="Times New Roman" w:cs="Times New Roman"/>
          <w:sz w:val="24"/>
          <w:szCs w:val="24"/>
        </w:rPr>
        <w:t xml:space="preserve">Challenges in planning and solving daily </w:t>
      </w:r>
      <w:proofErr w:type="gramStart"/>
      <w:r>
        <w:rPr>
          <w:rFonts w:ascii="Times New Roman" w:hAnsi="Times New Roman" w:cs="Times New Roman"/>
          <w:sz w:val="24"/>
          <w:szCs w:val="24"/>
        </w:rPr>
        <w:t>t</w:t>
      </w:r>
      <w:r w:rsidR="007A6167" w:rsidRPr="00666ADB">
        <w:rPr>
          <w:rFonts w:ascii="Times New Roman" w:hAnsi="Times New Roman" w:cs="Times New Roman"/>
          <w:sz w:val="24"/>
          <w:szCs w:val="24"/>
        </w:rPr>
        <w:t>asks</w:t>
      </w:r>
      <w:proofErr w:type="gramEnd"/>
    </w:p>
    <w:p w14:paraId="0939BFC1" w14:textId="77777777" w:rsidR="007A6167" w:rsidRPr="00666ADB" w:rsidRDefault="007A6167" w:rsidP="003F3C4A">
      <w:pPr>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 Difficulty completing familiar </w:t>
      </w:r>
      <w:proofErr w:type="gramStart"/>
      <w:r w:rsidRPr="00666ADB">
        <w:rPr>
          <w:rFonts w:ascii="Times New Roman" w:hAnsi="Times New Roman" w:cs="Times New Roman"/>
          <w:sz w:val="24"/>
          <w:szCs w:val="24"/>
        </w:rPr>
        <w:t>tasks</w:t>
      </w:r>
      <w:proofErr w:type="gramEnd"/>
    </w:p>
    <w:p w14:paraId="0939BFC2" w14:textId="77777777" w:rsidR="007A6167" w:rsidRPr="00666ADB" w:rsidRDefault="00135901" w:rsidP="003F3C4A">
      <w:pPr>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Pr>
          <w:rFonts w:ascii="Times New Roman" w:hAnsi="Times New Roman" w:cs="Times New Roman"/>
          <w:sz w:val="24"/>
          <w:szCs w:val="24"/>
        </w:rPr>
        <w:t>Confusion with time or p</w:t>
      </w:r>
      <w:r w:rsidR="007A6167" w:rsidRPr="00666ADB">
        <w:rPr>
          <w:rFonts w:ascii="Times New Roman" w:hAnsi="Times New Roman" w:cs="Times New Roman"/>
          <w:sz w:val="24"/>
          <w:szCs w:val="24"/>
        </w:rPr>
        <w:t>lace</w:t>
      </w:r>
    </w:p>
    <w:p w14:paraId="0939BFC3" w14:textId="77777777" w:rsidR="007A6167" w:rsidRPr="00666ADB" w:rsidRDefault="007A6167" w:rsidP="003F3C4A">
      <w:pPr>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Trouble understanding visual input or spatial </w:t>
      </w:r>
      <w:proofErr w:type="gramStart"/>
      <w:r w:rsidRPr="00666ADB">
        <w:rPr>
          <w:rFonts w:ascii="Times New Roman" w:hAnsi="Times New Roman" w:cs="Times New Roman"/>
          <w:sz w:val="24"/>
          <w:szCs w:val="24"/>
        </w:rPr>
        <w:t>relationships</w:t>
      </w:r>
      <w:proofErr w:type="gramEnd"/>
    </w:p>
    <w:p w14:paraId="0939BFC4" w14:textId="77777777" w:rsidR="007A6167" w:rsidRPr="00666ADB" w:rsidRDefault="007A6167" w:rsidP="003F3C4A">
      <w:pPr>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New problems with words, speaking or </w:t>
      </w:r>
      <w:proofErr w:type="gramStart"/>
      <w:r w:rsidRPr="00666ADB">
        <w:rPr>
          <w:rFonts w:ascii="Times New Roman" w:hAnsi="Times New Roman" w:cs="Times New Roman"/>
          <w:sz w:val="24"/>
          <w:szCs w:val="24"/>
        </w:rPr>
        <w:t>writing</w:t>
      </w:r>
      <w:proofErr w:type="gramEnd"/>
    </w:p>
    <w:p w14:paraId="0939BFC5" w14:textId="77777777" w:rsidR="007A6167" w:rsidRPr="00666ADB" w:rsidRDefault="007A6167" w:rsidP="003F3C4A">
      <w:pPr>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Misplacing things and losing ability to retrace </w:t>
      </w:r>
      <w:proofErr w:type="gramStart"/>
      <w:r w:rsidRPr="00666ADB">
        <w:rPr>
          <w:rFonts w:ascii="Times New Roman" w:hAnsi="Times New Roman" w:cs="Times New Roman"/>
          <w:sz w:val="24"/>
          <w:szCs w:val="24"/>
        </w:rPr>
        <w:t>steps</w:t>
      </w:r>
      <w:proofErr w:type="gramEnd"/>
    </w:p>
    <w:p w14:paraId="0939BFC6" w14:textId="77777777" w:rsidR="007A6167" w:rsidRPr="00666ADB" w:rsidRDefault="007A6167" w:rsidP="003F3C4A">
      <w:pPr>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Decreased or poor judgment</w:t>
      </w:r>
    </w:p>
    <w:p w14:paraId="0939BFC7" w14:textId="77777777" w:rsidR="007A6167" w:rsidRPr="00666ADB" w:rsidRDefault="00135901" w:rsidP="003F3C4A">
      <w:pPr>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Pr>
          <w:rFonts w:ascii="Times New Roman" w:hAnsi="Times New Roman" w:cs="Times New Roman"/>
          <w:sz w:val="24"/>
          <w:szCs w:val="24"/>
        </w:rPr>
        <w:t>Withdrawal from work and social a</w:t>
      </w:r>
      <w:r w:rsidR="007A6167" w:rsidRPr="00666ADB">
        <w:rPr>
          <w:rFonts w:ascii="Times New Roman" w:hAnsi="Times New Roman" w:cs="Times New Roman"/>
          <w:sz w:val="24"/>
          <w:szCs w:val="24"/>
        </w:rPr>
        <w:t>ctivities</w:t>
      </w:r>
    </w:p>
    <w:p w14:paraId="0939BFC8" w14:textId="77777777" w:rsidR="007A6167" w:rsidRPr="00C2657C" w:rsidRDefault="00135901" w:rsidP="005A448F">
      <w:pPr>
        <w:numPr>
          <w:ilvl w:val="0"/>
          <w:numId w:val="7"/>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Pr>
          <w:rFonts w:ascii="Times New Roman" w:hAnsi="Times New Roman" w:cs="Times New Roman"/>
          <w:sz w:val="24"/>
          <w:szCs w:val="24"/>
        </w:rPr>
        <w:t>Changes in mood or p</w:t>
      </w:r>
      <w:r w:rsidR="007A6167" w:rsidRPr="00666ADB">
        <w:rPr>
          <w:rFonts w:ascii="Times New Roman" w:hAnsi="Times New Roman" w:cs="Times New Roman"/>
          <w:sz w:val="24"/>
          <w:szCs w:val="24"/>
        </w:rPr>
        <w:t>ersonality</w:t>
      </w:r>
    </w:p>
    <w:p w14:paraId="0939BFC9" w14:textId="77777777" w:rsidR="007A6167" w:rsidRPr="00592DC2" w:rsidRDefault="007A6167" w:rsidP="003566D8">
      <w:pPr>
        <w:pStyle w:val="ListParagraph"/>
        <w:numPr>
          <w:ilvl w:val="0"/>
          <w:numId w:val="6"/>
        </w:num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060" w:hanging="360"/>
        <w:rPr>
          <w:rFonts w:ascii="Times New Roman" w:hAnsi="Times New Roman" w:cs="Times New Roman"/>
          <w:sz w:val="24"/>
          <w:szCs w:val="24"/>
        </w:rPr>
      </w:pPr>
      <w:r w:rsidRPr="00592DC2">
        <w:rPr>
          <w:rFonts w:ascii="Times New Roman" w:hAnsi="Times New Roman" w:cs="Times New Roman"/>
          <w:sz w:val="24"/>
          <w:szCs w:val="24"/>
        </w:rPr>
        <w:t xml:space="preserve"> Vascular Dementia (Multi infarct)</w:t>
      </w:r>
    </w:p>
    <w:p w14:paraId="0939BFCA" w14:textId="77777777" w:rsidR="007A6167" w:rsidRPr="00592DC2" w:rsidRDefault="007A6167" w:rsidP="003566D8">
      <w:pPr>
        <w:pStyle w:val="ListParagraph"/>
        <w:numPr>
          <w:ilvl w:val="1"/>
          <w:numId w:val="6"/>
        </w:numPr>
        <w:tabs>
          <w:tab w:val="left" w:pos="324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592DC2">
        <w:rPr>
          <w:rFonts w:ascii="Times New Roman" w:hAnsi="Times New Roman" w:cs="Times New Roman"/>
          <w:sz w:val="24"/>
          <w:szCs w:val="24"/>
        </w:rPr>
        <w:t>Vascular dementia symptoms vary, depending on the part of the brain where blood flow is impaired.  Can be result of stroke.</w:t>
      </w:r>
    </w:p>
    <w:p w14:paraId="0939BFCB" w14:textId="77777777" w:rsidR="007A6167" w:rsidRPr="00666ADB" w:rsidRDefault="007A6167" w:rsidP="003566D8">
      <w:pPr>
        <w:numPr>
          <w:ilvl w:val="1"/>
          <w:numId w:val="6"/>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Confusion</w:t>
      </w:r>
    </w:p>
    <w:p w14:paraId="0939BFCC" w14:textId="77777777" w:rsidR="007A6167" w:rsidRPr="00666ADB" w:rsidRDefault="007A6167" w:rsidP="003566D8">
      <w:pPr>
        <w:numPr>
          <w:ilvl w:val="1"/>
          <w:numId w:val="6"/>
        </w:numPr>
        <w:tabs>
          <w:tab w:val="left" w:pos="324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before="99"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Trouble paying attention and </w:t>
      </w:r>
      <w:proofErr w:type="gramStart"/>
      <w:r w:rsidRPr="00666ADB">
        <w:rPr>
          <w:rFonts w:ascii="Times New Roman" w:hAnsi="Times New Roman" w:cs="Times New Roman"/>
          <w:sz w:val="24"/>
          <w:szCs w:val="24"/>
        </w:rPr>
        <w:t>concentrating</w:t>
      </w:r>
      <w:proofErr w:type="gramEnd"/>
    </w:p>
    <w:p w14:paraId="0939BFCD" w14:textId="77777777" w:rsidR="007A6167" w:rsidRPr="00666ADB" w:rsidRDefault="007A6167" w:rsidP="003566D8">
      <w:pPr>
        <w:numPr>
          <w:ilvl w:val="1"/>
          <w:numId w:val="6"/>
        </w:numPr>
        <w:tabs>
          <w:tab w:val="left" w:pos="324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Reduced ability to organize thoughts or </w:t>
      </w:r>
      <w:proofErr w:type="gramStart"/>
      <w:r w:rsidRPr="00666ADB">
        <w:rPr>
          <w:rFonts w:ascii="Times New Roman" w:hAnsi="Times New Roman" w:cs="Times New Roman"/>
          <w:sz w:val="24"/>
          <w:szCs w:val="24"/>
        </w:rPr>
        <w:t>actions</w:t>
      </w:r>
      <w:proofErr w:type="gramEnd"/>
    </w:p>
    <w:p w14:paraId="0939BFCE" w14:textId="77777777" w:rsidR="007A6167" w:rsidRPr="00666ADB" w:rsidRDefault="007A6167" w:rsidP="003566D8">
      <w:pPr>
        <w:numPr>
          <w:ilvl w:val="1"/>
          <w:numId w:val="6"/>
        </w:numPr>
        <w:tabs>
          <w:tab w:val="left" w:pos="324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Decline in ability to analyze a situation, develop an effective plan and communicate that plan to </w:t>
      </w:r>
      <w:proofErr w:type="gramStart"/>
      <w:r w:rsidRPr="00666ADB">
        <w:rPr>
          <w:rFonts w:ascii="Times New Roman" w:hAnsi="Times New Roman" w:cs="Times New Roman"/>
          <w:sz w:val="24"/>
          <w:szCs w:val="24"/>
        </w:rPr>
        <w:t>others</w:t>
      </w:r>
      <w:proofErr w:type="gramEnd"/>
      <w:r w:rsidRPr="00666ADB">
        <w:rPr>
          <w:rFonts w:ascii="Times New Roman" w:hAnsi="Times New Roman" w:cs="Times New Roman"/>
          <w:sz w:val="24"/>
          <w:szCs w:val="24"/>
        </w:rPr>
        <w:t xml:space="preserve"> </w:t>
      </w:r>
    </w:p>
    <w:p w14:paraId="0939BFCF" w14:textId="77777777" w:rsidR="007A6167" w:rsidRPr="00666ADB" w:rsidRDefault="007A6167" w:rsidP="003566D8">
      <w:pPr>
        <w:numPr>
          <w:ilvl w:val="1"/>
          <w:numId w:val="6"/>
        </w:numPr>
        <w:tabs>
          <w:tab w:val="left" w:pos="324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Difficulty deciding what to do </w:t>
      </w:r>
      <w:proofErr w:type="gramStart"/>
      <w:r w:rsidRPr="00666ADB">
        <w:rPr>
          <w:rFonts w:ascii="Times New Roman" w:hAnsi="Times New Roman" w:cs="Times New Roman"/>
          <w:sz w:val="24"/>
          <w:szCs w:val="24"/>
        </w:rPr>
        <w:t>next</w:t>
      </w:r>
      <w:proofErr w:type="gramEnd"/>
    </w:p>
    <w:p w14:paraId="0939BFD0" w14:textId="77777777" w:rsidR="007A6167" w:rsidRPr="00666ADB" w:rsidRDefault="007A6167" w:rsidP="003566D8">
      <w:pPr>
        <w:numPr>
          <w:ilvl w:val="1"/>
          <w:numId w:val="6"/>
        </w:numPr>
        <w:tabs>
          <w:tab w:val="left" w:pos="324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Problems with memory</w:t>
      </w:r>
    </w:p>
    <w:p w14:paraId="0939BFD1" w14:textId="77777777" w:rsidR="007A6167" w:rsidRPr="00666ADB" w:rsidRDefault="007A6167" w:rsidP="003566D8">
      <w:pPr>
        <w:numPr>
          <w:ilvl w:val="1"/>
          <w:numId w:val="6"/>
        </w:numPr>
        <w:tabs>
          <w:tab w:val="left" w:pos="324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Restlessness and agitation </w:t>
      </w:r>
    </w:p>
    <w:p w14:paraId="0939BFD2" w14:textId="77777777" w:rsidR="007A6167" w:rsidRPr="00666ADB" w:rsidRDefault="007A6167" w:rsidP="003566D8">
      <w:pPr>
        <w:numPr>
          <w:ilvl w:val="1"/>
          <w:numId w:val="6"/>
        </w:numPr>
        <w:tabs>
          <w:tab w:val="left" w:pos="324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Unsteady gait</w:t>
      </w:r>
    </w:p>
    <w:p w14:paraId="0939BFD3" w14:textId="77777777" w:rsidR="007A6167" w:rsidRPr="00666ADB" w:rsidRDefault="007A6167" w:rsidP="003566D8">
      <w:pPr>
        <w:numPr>
          <w:ilvl w:val="1"/>
          <w:numId w:val="6"/>
        </w:numPr>
        <w:tabs>
          <w:tab w:val="left" w:pos="324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lastRenderedPageBreak/>
        <w:t xml:space="preserve">Sudden or frequent urge to urinate or inability to control passing </w:t>
      </w:r>
      <w:proofErr w:type="gramStart"/>
      <w:r w:rsidRPr="00666ADB">
        <w:rPr>
          <w:rFonts w:ascii="Times New Roman" w:hAnsi="Times New Roman" w:cs="Times New Roman"/>
          <w:sz w:val="24"/>
          <w:szCs w:val="24"/>
        </w:rPr>
        <w:t>urine</w:t>
      </w:r>
      <w:proofErr w:type="gramEnd"/>
    </w:p>
    <w:p w14:paraId="0939BFD4" w14:textId="77777777" w:rsidR="007A6167" w:rsidRPr="003566D8" w:rsidRDefault="007A6167" w:rsidP="003566D8">
      <w:pPr>
        <w:numPr>
          <w:ilvl w:val="1"/>
          <w:numId w:val="6"/>
        </w:numPr>
        <w:tabs>
          <w:tab w:val="left" w:pos="324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before="99"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Depression</w:t>
      </w:r>
    </w:p>
    <w:p w14:paraId="0939BFD5" w14:textId="77777777" w:rsidR="007A6167" w:rsidRPr="00666ADB" w:rsidRDefault="007A6167" w:rsidP="003566D8">
      <w:pPr>
        <w:numPr>
          <w:ilvl w:val="0"/>
          <w:numId w:val="6"/>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240" w:hanging="360"/>
        <w:rPr>
          <w:rFonts w:ascii="Times New Roman" w:hAnsi="Times New Roman" w:cs="Times New Roman"/>
          <w:sz w:val="24"/>
          <w:szCs w:val="24"/>
        </w:rPr>
      </w:pPr>
      <w:r w:rsidRPr="00666ADB">
        <w:rPr>
          <w:rFonts w:ascii="Times New Roman" w:hAnsi="Times New Roman" w:cs="Times New Roman"/>
          <w:sz w:val="24"/>
          <w:szCs w:val="24"/>
        </w:rPr>
        <w:t>Lewy Body Dementia</w:t>
      </w:r>
    </w:p>
    <w:p w14:paraId="0939BFD6" w14:textId="77777777" w:rsidR="007A6167" w:rsidRPr="00357F92" w:rsidRDefault="007A6167" w:rsidP="007937AB">
      <w:pPr>
        <w:pStyle w:val="ListParagraph"/>
        <w:numPr>
          <w:ilvl w:val="0"/>
          <w:numId w:val="9"/>
        </w:numPr>
        <w:tabs>
          <w:tab w:val="left" w:pos="288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357F92">
        <w:rPr>
          <w:rFonts w:ascii="Times New Roman" w:hAnsi="Times New Roman" w:cs="Times New Roman"/>
          <w:sz w:val="24"/>
          <w:szCs w:val="24"/>
        </w:rPr>
        <w:t xml:space="preserve">Changes in thinking and </w:t>
      </w:r>
      <w:proofErr w:type="gramStart"/>
      <w:r w:rsidRPr="00357F92">
        <w:rPr>
          <w:rFonts w:ascii="Times New Roman" w:hAnsi="Times New Roman" w:cs="Times New Roman"/>
          <w:sz w:val="24"/>
          <w:szCs w:val="24"/>
        </w:rPr>
        <w:t>reasoning</w:t>
      </w:r>
      <w:proofErr w:type="gramEnd"/>
    </w:p>
    <w:p w14:paraId="0939BFD7" w14:textId="77777777" w:rsidR="007A6167" w:rsidRPr="00666ADB" w:rsidRDefault="007A6167" w:rsidP="007937AB">
      <w:pPr>
        <w:numPr>
          <w:ilvl w:val="0"/>
          <w:numId w:val="9"/>
        </w:numPr>
        <w:tabs>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Confusion and alertness that varies significantly from one time of day to another or from one day to the next</w:t>
      </w:r>
    </w:p>
    <w:p w14:paraId="0939BFD8" w14:textId="77777777" w:rsidR="007A6167" w:rsidRPr="00666ADB" w:rsidRDefault="007A6167" w:rsidP="007937AB">
      <w:pPr>
        <w:numPr>
          <w:ilvl w:val="0"/>
          <w:numId w:val="9"/>
        </w:numPr>
        <w:tabs>
          <w:tab w:val="left" w:pos="288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Parkinson's symptoms, such as a hunched posture, balance problems and rigid muscles</w:t>
      </w:r>
    </w:p>
    <w:p w14:paraId="0939BFD9" w14:textId="77777777" w:rsidR="007A6167" w:rsidRPr="00666ADB" w:rsidRDefault="007A6167" w:rsidP="007937AB">
      <w:pPr>
        <w:numPr>
          <w:ilvl w:val="0"/>
          <w:numId w:val="9"/>
        </w:numPr>
        <w:tabs>
          <w:tab w:val="left" w:pos="288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Visual hallucinations</w:t>
      </w:r>
    </w:p>
    <w:p w14:paraId="0939BFDA" w14:textId="77777777" w:rsidR="007A6167" w:rsidRPr="00666ADB" w:rsidRDefault="007A6167" w:rsidP="007937AB">
      <w:pPr>
        <w:numPr>
          <w:ilvl w:val="0"/>
          <w:numId w:val="9"/>
        </w:numPr>
        <w:tabs>
          <w:tab w:val="left" w:pos="288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Delusions</w:t>
      </w:r>
    </w:p>
    <w:p w14:paraId="0939BFDB" w14:textId="77777777" w:rsidR="007A6167" w:rsidRPr="00666ADB" w:rsidRDefault="007A6167" w:rsidP="003566D8">
      <w:pPr>
        <w:numPr>
          <w:ilvl w:val="0"/>
          <w:numId w:val="9"/>
        </w:numPr>
        <w:tabs>
          <w:tab w:val="left" w:pos="288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Trouble interpreting visual </w:t>
      </w:r>
      <w:proofErr w:type="gramStart"/>
      <w:r w:rsidRPr="00666ADB">
        <w:rPr>
          <w:rFonts w:ascii="Times New Roman" w:hAnsi="Times New Roman" w:cs="Times New Roman"/>
          <w:sz w:val="24"/>
          <w:szCs w:val="24"/>
        </w:rPr>
        <w:t>information</w:t>
      </w:r>
      <w:proofErr w:type="gramEnd"/>
    </w:p>
    <w:p w14:paraId="0939BFDC" w14:textId="77777777" w:rsidR="007A6167" w:rsidRPr="00666ADB" w:rsidRDefault="007A6167" w:rsidP="003566D8">
      <w:pPr>
        <w:numPr>
          <w:ilvl w:val="0"/>
          <w:numId w:val="9"/>
        </w:numPr>
        <w:tabs>
          <w:tab w:val="left" w:pos="288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Acting out dreams, sometimes violently, a problem known as rapid eye movement (REM) sleep disorder</w:t>
      </w:r>
    </w:p>
    <w:p w14:paraId="0939BFDD" w14:textId="77777777" w:rsidR="007A6167" w:rsidRPr="00666ADB" w:rsidRDefault="007A6167" w:rsidP="003566D8">
      <w:pPr>
        <w:numPr>
          <w:ilvl w:val="0"/>
          <w:numId w:val="9"/>
        </w:numPr>
        <w:tabs>
          <w:tab w:val="left" w:pos="288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Malfunctions of the "automatic" (autonomic) nervous system</w:t>
      </w:r>
    </w:p>
    <w:p w14:paraId="0939BFDE" w14:textId="77777777" w:rsidR="007A6167" w:rsidRPr="00666ADB" w:rsidRDefault="007A6167" w:rsidP="003566D8">
      <w:pPr>
        <w:numPr>
          <w:ilvl w:val="0"/>
          <w:numId w:val="9"/>
        </w:numPr>
        <w:tabs>
          <w:tab w:val="left" w:pos="288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Memory loss that may be significant but less prominent than in Alzheimer's</w:t>
      </w:r>
    </w:p>
    <w:p w14:paraId="0939BFDF" w14:textId="77777777" w:rsidR="007A6167" w:rsidRPr="00357F92" w:rsidRDefault="00135901" w:rsidP="007937AB">
      <w:pPr>
        <w:pStyle w:val="ListParagraph"/>
        <w:numPr>
          <w:ilvl w:val="0"/>
          <w:numId w:val="31"/>
        </w:numPr>
        <w:tabs>
          <w:tab w:val="left" w:pos="252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240"/>
        <w:rPr>
          <w:rFonts w:ascii="Times New Roman" w:hAnsi="Times New Roman" w:cs="Times New Roman"/>
          <w:sz w:val="24"/>
          <w:szCs w:val="24"/>
        </w:rPr>
      </w:pPr>
      <w:r w:rsidRPr="00357F92">
        <w:rPr>
          <w:rFonts w:ascii="Times New Roman" w:hAnsi="Times New Roman" w:cs="Times New Roman"/>
          <w:sz w:val="24"/>
          <w:szCs w:val="24"/>
        </w:rPr>
        <w:t>Fronto-Temporal Lobe Dementia</w:t>
      </w:r>
    </w:p>
    <w:p w14:paraId="0939BFE0" w14:textId="77777777" w:rsidR="007A6167" w:rsidRPr="007937AB" w:rsidRDefault="007A6167" w:rsidP="007937AB">
      <w:pPr>
        <w:pStyle w:val="ListParagraph"/>
        <w:numPr>
          <w:ilvl w:val="1"/>
          <w:numId w:val="31"/>
        </w:numPr>
        <w:tabs>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7937AB">
        <w:rPr>
          <w:rFonts w:ascii="Times New Roman" w:hAnsi="Times New Roman" w:cs="Times New Roman"/>
          <w:sz w:val="24"/>
          <w:szCs w:val="24"/>
        </w:rPr>
        <w:t xml:space="preserve">Some people with </w:t>
      </w:r>
      <w:proofErr w:type="spellStart"/>
      <w:r w:rsidRPr="007937AB">
        <w:rPr>
          <w:rFonts w:ascii="Times New Roman" w:hAnsi="Times New Roman" w:cs="Times New Roman"/>
          <w:sz w:val="24"/>
          <w:szCs w:val="24"/>
        </w:rPr>
        <w:t>fronto</w:t>
      </w:r>
      <w:proofErr w:type="spellEnd"/>
      <w:r w:rsidRPr="007937AB">
        <w:rPr>
          <w:rFonts w:ascii="Times New Roman" w:hAnsi="Times New Roman" w:cs="Times New Roman"/>
          <w:sz w:val="24"/>
          <w:szCs w:val="24"/>
        </w:rPr>
        <w:t>-temporal dementia undergo dramatic changes in their personality and become socially inappropriate, impulsive or emotionally indifferent, while others lose the ability to use language.</w:t>
      </w:r>
    </w:p>
    <w:p w14:paraId="0939BFE1"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Frontotemporal dementia is often misdiagnosed as a psychiatric problem or as Alzheimer's disease.</w:t>
      </w:r>
    </w:p>
    <w:p w14:paraId="0939BFE2"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 xml:space="preserve">Increasingly inappropriate actions </w:t>
      </w:r>
    </w:p>
    <w:p w14:paraId="0939BFE3"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before="99" w:line="360" w:lineRule="auto"/>
        <w:ind w:left="3960"/>
        <w:rPr>
          <w:rFonts w:ascii="Times New Roman" w:hAnsi="Times New Roman" w:cs="Times New Roman"/>
          <w:sz w:val="24"/>
          <w:szCs w:val="24"/>
        </w:rPr>
      </w:pPr>
      <w:r w:rsidRPr="00666ADB">
        <w:rPr>
          <w:rFonts w:ascii="Times New Roman" w:hAnsi="Times New Roman" w:cs="Times New Roman"/>
          <w:sz w:val="24"/>
          <w:szCs w:val="24"/>
        </w:rPr>
        <w:lastRenderedPageBreak/>
        <w:t xml:space="preserve">Loss of empathy and other interpersonal skills </w:t>
      </w:r>
    </w:p>
    <w:p w14:paraId="0939BFE4"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 xml:space="preserve">Lack of judgment and inhibition </w:t>
      </w:r>
    </w:p>
    <w:p w14:paraId="0939BFE5"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 xml:space="preserve">Apathy </w:t>
      </w:r>
    </w:p>
    <w:p w14:paraId="0939BFE6" w14:textId="77777777" w:rsidR="007A6167" w:rsidRPr="00592DC2" w:rsidRDefault="007A6167" w:rsidP="007937AB">
      <w:pPr>
        <w:pStyle w:val="ListParagraph"/>
        <w:numPr>
          <w:ilvl w:val="1"/>
          <w:numId w:val="31"/>
        </w:numPr>
        <w:tabs>
          <w:tab w:val="left" w:pos="324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592DC2">
        <w:rPr>
          <w:rFonts w:ascii="Times New Roman" w:hAnsi="Times New Roman" w:cs="Times New Roman"/>
          <w:sz w:val="24"/>
          <w:szCs w:val="24"/>
        </w:rPr>
        <w:t xml:space="preserve">Repetitive compulsive behavior </w:t>
      </w:r>
    </w:p>
    <w:p w14:paraId="0939BFE7" w14:textId="77777777" w:rsidR="007A6167" w:rsidRPr="00666ADB" w:rsidRDefault="007A6167" w:rsidP="007937AB">
      <w:pPr>
        <w:numPr>
          <w:ilvl w:val="1"/>
          <w:numId w:val="31"/>
        </w:numPr>
        <w:tabs>
          <w:tab w:val="left" w:pos="324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 xml:space="preserve">A decline in personal hygiene </w:t>
      </w:r>
    </w:p>
    <w:p w14:paraId="0939BFE8" w14:textId="77777777" w:rsidR="007A6167" w:rsidRPr="00666ADB" w:rsidRDefault="007A6167" w:rsidP="007937AB">
      <w:pPr>
        <w:numPr>
          <w:ilvl w:val="1"/>
          <w:numId w:val="31"/>
        </w:numPr>
        <w:tabs>
          <w:tab w:val="left" w:pos="324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 xml:space="preserve">Changes in eating habits, predominantly </w:t>
      </w:r>
      <w:proofErr w:type="gramStart"/>
      <w:r w:rsidRPr="00666ADB">
        <w:rPr>
          <w:rFonts w:ascii="Times New Roman" w:hAnsi="Times New Roman" w:cs="Times New Roman"/>
          <w:sz w:val="24"/>
          <w:szCs w:val="24"/>
        </w:rPr>
        <w:t>overeating</w:t>
      </w:r>
      <w:proofErr w:type="gramEnd"/>
      <w:r w:rsidRPr="00666ADB">
        <w:rPr>
          <w:rFonts w:ascii="Times New Roman" w:hAnsi="Times New Roman" w:cs="Times New Roman"/>
          <w:sz w:val="24"/>
          <w:szCs w:val="24"/>
        </w:rPr>
        <w:t xml:space="preserve"> </w:t>
      </w:r>
    </w:p>
    <w:p w14:paraId="0939BFE9" w14:textId="77777777" w:rsidR="007A6167" w:rsidRPr="00666ADB" w:rsidRDefault="007A6167" w:rsidP="007937AB">
      <w:pPr>
        <w:numPr>
          <w:ilvl w:val="1"/>
          <w:numId w:val="31"/>
        </w:numPr>
        <w:tabs>
          <w:tab w:val="left" w:pos="324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before="99" w:line="360" w:lineRule="auto"/>
        <w:ind w:left="3960"/>
        <w:rPr>
          <w:rFonts w:ascii="Times New Roman" w:hAnsi="Times New Roman" w:cs="Times New Roman"/>
          <w:sz w:val="24"/>
          <w:szCs w:val="24"/>
        </w:rPr>
      </w:pPr>
      <w:r w:rsidRPr="00666ADB">
        <w:rPr>
          <w:rFonts w:ascii="Times New Roman" w:hAnsi="Times New Roman" w:cs="Times New Roman"/>
          <w:sz w:val="24"/>
          <w:szCs w:val="24"/>
        </w:rPr>
        <w:t xml:space="preserve">Lack of awareness of thinking or behavioral changes </w:t>
      </w:r>
    </w:p>
    <w:p w14:paraId="0939BFEA" w14:textId="77777777" w:rsidR="007A6167" w:rsidRPr="00666ADB" w:rsidRDefault="007A6167" w:rsidP="007937AB">
      <w:pPr>
        <w:numPr>
          <w:ilvl w:val="1"/>
          <w:numId w:val="31"/>
        </w:numPr>
        <w:tabs>
          <w:tab w:val="left" w:pos="324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Primary progressive aphasia, one subtype, is characterized by an increasing difficulty in using and understanding written and spoken language. For example, people may have trouble finding the right word to use in speech or naming objects.</w:t>
      </w:r>
    </w:p>
    <w:p w14:paraId="0939BFEB" w14:textId="77777777" w:rsidR="007A6167" w:rsidRPr="00666ADB" w:rsidRDefault="007A6167" w:rsidP="007937AB">
      <w:pPr>
        <w:numPr>
          <w:ilvl w:val="1"/>
          <w:numId w:val="31"/>
        </w:numPr>
        <w:tabs>
          <w:tab w:val="left" w:pos="324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People with another subtype, semantic dementia, utter grammatically correct speech that has no relevance to the conversation at hand. They may have difficulty understanding written or spoken language, or they may have difficulty recalling the words for common objects.</w:t>
      </w:r>
    </w:p>
    <w:p w14:paraId="0939BFEC" w14:textId="77777777" w:rsidR="007A6167" w:rsidRPr="00521607" w:rsidRDefault="007A6167" w:rsidP="007937AB">
      <w:pPr>
        <w:numPr>
          <w:ilvl w:val="1"/>
          <w:numId w:val="31"/>
        </w:numPr>
        <w:tabs>
          <w:tab w:val="left" w:pos="3240"/>
          <w:tab w:val="left" w:pos="3600"/>
          <w:tab w:val="left" w:pos="4320"/>
          <w:tab w:val="left" w:pos="5040"/>
          <w:tab w:val="left" w:pos="5760"/>
          <w:tab w:val="left" w:pos="6480"/>
          <w:tab w:val="left" w:pos="7200"/>
          <w:tab w:val="left" w:pos="7920"/>
          <w:tab w:val="left" w:pos="8640"/>
          <w:tab w:val="left" w:pos="9358"/>
          <w:tab w:val="left" w:pos="1007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 xml:space="preserve">People with </w:t>
      </w:r>
      <w:proofErr w:type="spellStart"/>
      <w:r w:rsidRPr="00666ADB">
        <w:rPr>
          <w:rFonts w:ascii="Times New Roman" w:hAnsi="Times New Roman" w:cs="Times New Roman"/>
          <w:sz w:val="24"/>
          <w:szCs w:val="24"/>
        </w:rPr>
        <w:t>logopenic</w:t>
      </w:r>
      <w:proofErr w:type="spellEnd"/>
      <w:r w:rsidRPr="00666ADB">
        <w:rPr>
          <w:rFonts w:ascii="Times New Roman" w:hAnsi="Times New Roman" w:cs="Times New Roman"/>
          <w:sz w:val="24"/>
          <w:szCs w:val="24"/>
        </w:rPr>
        <w:t xml:space="preserve"> phonological aphasia talk slowly and have difficulty finding the right word to use or naming objects. They may have memory difficulties as well.</w:t>
      </w:r>
    </w:p>
    <w:p w14:paraId="0939BFED" w14:textId="77777777" w:rsidR="007A6167" w:rsidRPr="00666ADB" w:rsidRDefault="007A6167" w:rsidP="00357F92">
      <w:pPr>
        <w:numPr>
          <w:ilvl w:val="0"/>
          <w:numId w:val="31"/>
        </w:num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rPr>
          <w:rFonts w:ascii="Times New Roman" w:hAnsi="Times New Roman" w:cs="Times New Roman"/>
          <w:sz w:val="24"/>
          <w:szCs w:val="24"/>
        </w:rPr>
      </w:pPr>
      <w:r w:rsidRPr="00666ADB">
        <w:rPr>
          <w:rFonts w:ascii="Times New Roman" w:hAnsi="Times New Roman" w:cs="Times New Roman"/>
          <w:sz w:val="24"/>
          <w:szCs w:val="24"/>
        </w:rPr>
        <w:t>Other Dementias – Some examples</w:t>
      </w:r>
    </w:p>
    <w:p w14:paraId="0939BFEE"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Genetic syndromes</w:t>
      </w:r>
    </w:p>
    <w:p w14:paraId="0939BFEF"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 xml:space="preserve">Metabolic </w:t>
      </w:r>
      <w:proofErr w:type="spellStart"/>
      <w:r w:rsidRPr="00666ADB">
        <w:rPr>
          <w:rFonts w:ascii="Times New Roman" w:hAnsi="Times New Roman" w:cs="Times New Roman"/>
          <w:sz w:val="24"/>
          <w:szCs w:val="24"/>
        </w:rPr>
        <w:t>pxs</w:t>
      </w:r>
      <w:proofErr w:type="spellEnd"/>
    </w:p>
    <w:p w14:paraId="0939BFF0"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 xml:space="preserve">Alcohol </w:t>
      </w:r>
      <w:proofErr w:type="gramStart"/>
      <w:r w:rsidRPr="00666ADB">
        <w:rPr>
          <w:rFonts w:ascii="Times New Roman" w:hAnsi="Times New Roman" w:cs="Times New Roman"/>
          <w:sz w:val="24"/>
          <w:szCs w:val="24"/>
        </w:rPr>
        <w:t>related</w:t>
      </w:r>
      <w:proofErr w:type="gramEnd"/>
    </w:p>
    <w:p w14:paraId="0939BFF1"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Drugs/toxin exposure</w:t>
      </w:r>
    </w:p>
    <w:p w14:paraId="0939BFF2"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lastRenderedPageBreak/>
        <w:t>White Matter diseases</w:t>
      </w:r>
    </w:p>
    <w:p w14:paraId="0939BFF3"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Mass effects</w:t>
      </w:r>
    </w:p>
    <w:p w14:paraId="0939BFF4"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Depression or other Mental Conditions</w:t>
      </w:r>
    </w:p>
    <w:p w14:paraId="0939BFF5"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Infections</w:t>
      </w:r>
    </w:p>
    <w:p w14:paraId="0939BFF6" w14:textId="77777777" w:rsidR="007A6167" w:rsidRPr="00666ADB" w:rsidRDefault="007A6167" w:rsidP="007937AB">
      <w:pPr>
        <w:numPr>
          <w:ilvl w:val="1"/>
          <w:numId w:val="31"/>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rPr>
          <w:rFonts w:ascii="Times New Roman" w:hAnsi="Times New Roman" w:cs="Times New Roman"/>
          <w:sz w:val="24"/>
          <w:szCs w:val="24"/>
        </w:rPr>
      </w:pPr>
      <w:r w:rsidRPr="00666ADB">
        <w:rPr>
          <w:rFonts w:ascii="Times New Roman" w:hAnsi="Times New Roman" w:cs="Times New Roman"/>
          <w:sz w:val="24"/>
          <w:szCs w:val="24"/>
        </w:rPr>
        <w:t>Parkinson’s Disease</w:t>
      </w:r>
    </w:p>
    <w:p w14:paraId="0939BFFC" w14:textId="77777777" w:rsidR="007A6167" w:rsidRPr="00666ADB" w:rsidRDefault="00507B78" w:rsidP="00507B78">
      <w:pPr>
        <w:keepNext/>
        <w:keepLines/>
        <w:tabs>
          <w:tab w:val="left" w:pos="0"/>
          <w:tab w:val="left" w:pos="360"/>
          <w:tab w:val="left" w:pos="1080"/>
          <w:tab w:val="left" w:pos="1800"/>
          <w:tab w:val="left" w:pos="2520"/>
          <w:tab w:val="left" w:pos="3240"/>
          <w:tab w:val="left" w:pos="3960"/>
          <w:tab w:val="left" w:pos="4680"/>
          <w:tab w:val="left" w:pos="5400"/>
          <w:tab w:val="left" w:pos="6120"/>
          <w:tab w:val="left" w:pos="6838"/>
        </w:tabs>
        <w:autoSpaceDE w:val="0"/>
        <w:autoSpaceDN w:val="0"/>
        <w:adjustRightInd w:val="0"/>
        <w:spacing w:before="80" w:line="360" w:lineRule="auto"/>
        <w:outlineLvl w:val="0"/>
        <w:rPr>
          <w:rFonts w:ascii="Times New Roman" w:hAnsi="Times New Roman" w:cs="Times New Roman"/>
          <w:sz w:val="24"/>
          <w:szCs w:val="24"/>
        </w:rPr>
      </w:pPr>
      <w:r>
        <w:rPr>
          <w:rFonts w:ascii="Times New Roman" w:hAnsi="Times New Roman" w:cs="Times New Roman"/>
          <w:sz w:val="24"/>
          <w:szCs w:val="24"/>
        </w:rPr>
        <w:t>V.</w:t>
      </w:r>
      <w:r w:rsidR="007A6167" w:rsidRPr="00666ADB">
        <w:rPr>
          <w:rFonts w:ascii="Times New Roman" w:hAnsi="Times New Roman" w:cs="Times New Roman"/>
          <w:sz w:val="24"/>
          <w:szCs w:val="24"/>
        </w:rPr>
        <w:tab/>
        <w:t>Capacity Standards:</w:t>
      </w:r>
    </w:p>
    <w:p w14:paraId="0939BFFD" w14:textId="77777777" w:rsidR="007A6167" w:rsidRPr="00507B78" w:rsidRDefault="007A6167" w:rsidP="006E36E1">
      <w:pPr>
        <w:pStyle w:val="ListParagraph"/>
        <w:keepNext/>
        <w:numPr>
          <w:ilvl w:val="2"/>
          <w:numId w:val="1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1080" w:hanging="360"/>
        <w:outlineLvl w:val="2"/>
        <w:rPr>
          <w:rFonts w:ascii="Times New Roman" w:hAnsi="Times New Roman" w:cs="Times New Roman"/>
          <w:sz w:val="24"/>
          <w:szCs w:val="24"/>
        </w:rPr>
      </w:pPr>
      <w:r w:rsidRPr="00507B78">
        <w:rPr>
          <w:rFonts w:ascii="Times New Roman" w:hAnsi="Times New Roman" w:cs="Times New Roman"/>
          <w:sz w:val="24"/>
          <w:szCs w:val="24"/>
        </w:rPr>
        <w:t xml:space="preserve">The Umbrella of the Due Process in Competence Determinations Act.  The Due Process in Competence </w:t>
      </w:r>
      <w:r w:rsidR="006E36E1">
        <w:rPr>
          <w:rFonts w:ascii="Times New Roman" w:hAnsi="Times New Roman" w:cs="Times New Roman"/>
          <w:sz w:val="24"/>
          <w:szCs w:val="24"/>
        </w:rPr>
        <w:t>Determinations Act is like the F</w:t>
      </w:r>
      <w:r w:rsidRPr="00507B78">
        <w:rPr>
          <w:rFonts w:ascii="Times New Roman" w:hAnsi="Times New Roman" w:cs="Times New Roman"/>
          <w:sz w:val="24"/>
          <w:szCs w:val="24"/>
        </w:rPr>
        <w:t>orce.  It surrounds and binds all capacity determinations.  Many of our presumptions flow from this Act (</w:t>
      </w:r>
      <w:r w:rsidR="006E36E1">
        <w:rPr>
          <w:rFonts w:ascii="Times New Roman" w:hAnsi="Times New Roman" w:cs="Times New Roman"/>
          <w:sz w:val="24"/>
          <w:szCs w:val="24"/>
        </w:rPr>
        <w:t>“</w:t>
      </w:r>
      <w:r w:rsidRPr="00507B78">
        <w:rPr>
          <w:rFonts w:ascii="Times New Roman" w:hAnsi="Times New Roman" w:cs="Times New Roman"/>
          <w:sz w:val="24"/>
          <w:szCs w:val="24"/>
        </w:rPr>
        <w:t>DPCDA</w:t>
      </w:r>
      <w:r w:rsidR="006E36E1">
        <w:rPr>
          <w:rFonts w:ascii="Times New Roman" w:hAnsi="Times New Roman" w:cs="Times New Roman"/>
          <w:sz w:val="24"/>
          <w:szCs w:val="24"/>
        </w:rPr>
        <w:t>”</w:t>
      </w:r>
      <w:r w:rsidRPr="00507B78">
        <w:rPr>
          <w:rFonts w:ascii="Times New Roman" w:hAnsi="Times New Roman" w:cs="Times New Roman"/>
          <w:sz w:val="24"/>
          <w:szCs w:val="24"/>
        </w:rPr>
        <w:t xml:space="preserve">).  This Act is codified as Probate Codes </w:t>
      </w:r>
      <w:r w:rsidR="00246384">
        <w:rPr>
          <w:rFonts w:ascii="Times New Roman" w:hAnsi="Times New Roman" w:cs="Times New Roman"/>
          <w:sz w:val="24"/>
          <w:szCs w:val="24"/>
        </w:rPr>
        <w:t>§§</w:t>
      </w:r>
      <w:r w:rsidRPr="00507B78">
        <w:rPr>
          <w:rFonts w:ascii="Times New Roman" w:hAnsi="Times New Roman" w:cs="Times New Roman"/>
          <w:sz w:val="24"/>
          <w:szCs w:val="24"/>
        </w:rPr>
        <w:t xml:space="preserve"> 810, 811(b), (d) and 812.</w:t>
      </w:r>
    </w:p>
    <w:p w14:paraId="0939BFFE" w14:textId="44F87A33" w:rsidR="007A6167" w:rsidRPr="00E9423C" w:rsidRDefault="007A6167" w:rsidP="006E36E1">
      <w:pPr>
        <w:pStyle w:val="ListParagraph"/>
        <w:keepNext/>
        <w:numPr>
          <w:ilvl w:val="0"/>
          <w:numId w:val="14"/>
        </w:numPr>
        <w:tabs>
          <w:tab w:val="left" w:pos="2880"/>
          <w:tab w:val="left" w:pos="3600"/>
          <w:tab w:val="left" w:pos="4320"/>
          <w:tab w:val="left" w:pos="5040"/>
          <w:tab w:val="left" w:pos="5760"/>
          <w:tab w:val="left" w:pos="6480"/>
          <w:tab w:val="left" w:pos="7200"/>
          <w:tab w:val="left" w:pos="7920"/>
          <w:tab w:val="left" w:pos="8640"/>
          <w:tab w:val="left" w:pos="9358"/>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sidRPr="00E9423C">
        <w:rPr>
          <w:rFonts w:ascii="Times New Roman" w:hAnsi="Times New Roman" w:cs="Times New Roman"/>
          <w:sz w:val="24"/>
          <w:szCs w:val="24"/>
          <w:u w:val="single"/>
        </w:rPr>
        <w:t>Presumption of Capacity</w:t>
      </w:r>
      <w:r w:rsidR="00246384">
        <w:rPr>
          <w:rFonts w:ascii="Times New Roman" w:hAnsi="Times New Roman" w:cs="Times New Roman"/>
          <w:sz w:val="24"/>
          <w:szCs w:val="24"/>
        </w:rPr>
        <w:t>:  Probate Code §</w:t>
      </w:r>
      <w:r w:rsidR="00BA0081">
        <w:rPr>
          <w:rFonts w:ascii="Times New Roman" w:hAnsi="Times New Roman" w:cs="Times New Roman"/>
          <w:sz w:val="24"/>
          <w:szCs w:val="24"/>
        </w:rPr>
        <w:t xml:space="preserve"> 810(a) states “f</w:t>
      </w:r>
      <w:r w:rsidRPr="00E9423C">
        <w:rPr>
          <w:rFonts w:ascii="Times New Roman" w:hAnsi="Times New Roman" w:cs="Times New Roman"/>
          <w:sz w:val="24"/>
          <w:szCs w:val="24"/>
        </w:rPr>
        <w:t>or the purposes of this part, there shall exist a rebuttable presumption affecting the burden of proof that all persons have capacity to make decisions and to be responsible for their acts or decisions.</w:t>
      </w:r>
      <w:r w:rsidR="006E36E1">
        <w:rPr>
          <w:rFonts w:ascii="Times New Roman" w:hAnsi="Times New Roman" w:cs="Times New Roman"/>
          <w:sz w:val="24"/>
          <w:szCs w:val="24"/>
        </w:rPr>
        <w:t>”</w:t>
      </w:r>
      <w:r w:rsidRPr="00E9423C">
        <w:rPr>
          <w:rFonts w:ascii="Times New Roman" w:hAnsi="Times New Roman" w:cs="Times New Roman"/>
          <w:sz w:val="24"/>
          <w:szCs w:val="24"/>
        </w:rPr>
        <w:t xml:space="preserve">  </w:t>
      </w:r>
      <w:r w:rsidR="001455A7">
        <w:rPr>
          <w:rFonts w:ascii="Times New Roman" w:hAnsi="Times New Roman" w:cs="Times New Roman"/>
          <w:sz w:val="24"/>
          <w:szCs w:val="24"/>
        </w:rPr>
        <w:t xml:space="preserve">Note under new Welfare and Institutions Code Section 21000, in determining capacity, the capacity of an individual should factor in any supported decision making that the person is using or could use in making a determination of capacity.  </w:t>
      </w:r>
    </w:p>
    <w:p w14:paraId="0939BFFF" w14:textId="77777777" w:rsidR="007A6167" w:rsidRPr="00E9423C" w:rsidRDefault="007A6167" w:rsidP="006E36E1">
      <w:pPr>
        <w:pStyle w:val="ListParagraph"/>
        <w:numPr>
          <w:ilvl w:val="0"/>
          <w:numId w:val="14"/>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E9423C">
        <w:rPr>
          <w:rFonts w:ascii="Times New Roman" w:hAnsi="Times New Roman" w:cs="Times New Roman"/>
          <w:sz w:val="24"/>
          <w:szCs w:val="24"/>
        </w:rPr>
        <w:t xml:space="preserve"> </w:t>
      </w:r>
      <w:r w:rsidRPr="00E9423C">
        <w:rPr>
          <w:rFonts w:ascii="Times New Roman" w:hAnsi="Times New Roman" w:cs="Times New Roman"/>
          <w:sz w:val="24"/>
          <w:szCs w:val="24"/>
          <w:u w:val="single"/>
        </w:rPr>
        <w:t>Mental or Physical Disorder Alone Not Enough</w:t>
      </w:r>
      <w:r w:rsidRPr="00E9423C">
        <w:rPr>
          <w:rFonts w:ascii="Times New Roman" w:hAnsi="Times New Roman" w:cs="Times New Roman"/>
          <w:sz w:val="24"/>
          <w:szCs w:val="24"/>
        </w:rPr>
        <w:t xml:space="preserve">:  Probate Code </w:t>
      </w:r>
      <w:r w:rsidR="00246384">
        <w:rPr>
          <w:rFonts w:ascii="Times New Roman" w:hAnsi="Times New Roman" w:cs="Times New Roman"/>
          <w:sz w:val="24"/>
          <w:szCs w:val="24"/>
        </w:rPr>
        <w:t>§</w:t>
      </w:r>
      <w:r w:rsidR="00BA0081">
        <w:rPr>
          <w:rFonts w:ascii="Times New Roman" w:hAnsi="Times New Roman" w:cs="Times New Roman"/>
          <w:sz w:val="24"/>
          <w:szCs w:val="24"/>
        </w:rPr>
        <w:t xml:space="preserve"> 810(b) s</w:t>
      </w:r>
      <w:r w:rsidRPr="00E9423C">
        <w:rPr>
          <w:rFonts w:ascii="Times New Roman" w:hAnsi="Times New Roman" w:cs="Times New Roman"/>
          <w:sz w:val="24"/>
          <w:szCs w:val="24"/>
        </w:rPr>
        <w:t xml:space="preserve">tates that having a mental or physical disorder alone does not affect the presumption of capacity.  </w:t>
      </w:r>
    </w:p>
    <w:p w14:paraId="0939C000" w14:textId="77777777" w:rsidR="007A6167" w:rsidRPr="00E9423C" w:rsidRDefault="007A6167" w:rsidP="006E36E1">
      <w:pPr>
        <w:pStyle w:val="ListParagraph"/>
        <w:numPr>
          <w:ilvl w:val="0"/>
          <w:numId w:val="14"/>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E9423C">
        <w:rPr>
          <w:rFonts w:ascii="Times New Roman" w:hAnsi="Times New Roman" w:cs="Times New Roman"/>
          <w:sz w:val="24"/>
          <w:szCs w:val="24"/>
        </w:rPr>
        <w:t xml:space="preserve"> </w:t>
      </w:r>
      <w:r w:rsidRPr="00E9423C">
        <w:rPr>
          <w:rFonts w:ascii="Times New Roman" w:hAnsi="Times New Roman" w:cs="Times New Roman"/>
          <w:sz w:val="24"/>
          <w:szCs w:val="24"/>
          <w:u w:val="single"/>
        </w:rPr>
        <w:t>Diagnosis Alone Not Enough</w:t>
      </w:r>
      <w:r w:rsidRPr="00E9423C">
        <w:rPr>
          <w:rFonts w:ascii="Times New Roman" w:hAnsi="Times New Roman" w:cs="Times New Roman"/>
          <w:sz w:val="24"/>
          <w:szCs w:val="24"/>
        </w:rPr>
        <w:t xml:space="preserve">:  Probate Code </w:t>
      </w:r>
      <w:r w:rsidR="00246384">
        <w:rPr>
          <w:rFonts w:ascii="Times New Roman" w:hAnsi="Times New Roman" w:cs="Times New Roman"/>
          <w:sz w:val="24"/>
          <w:szCs w:val="24"/>
        </w:rPr>
        <w:t>§</w:t>
      </w:r>
      <w:r w:rsidRPr="00E9423C">
        <w:rPr>
          <w:rFonts w:ascii="Times New Roman" w:hAnsi="Times New Roman" w:cs="Times New Roman"/>
          <w:sz w:val="24"/>
          <w:szCs w:val="24"/>
        </w:rPr>
        <w:t xml:space="preserve"> 810(c) states that a determination of incapacity must be based on “evidence of a deficit in one or more of the person’s mental functions rather than on a diagnosis of a person’s mental or physical disorder.</w:t>
      </w:r>
      <w:r w:rsidR="006E36E1">
        <w:rPr>
          <w:rFonts w:ascii="Times New Roman" w:hAnsi="Times New Roman" w:cs="Times New Roman"/>
          <w:sz w:val="24"/>
          <w:szCs w:val="24"/>
        </w:rPr>
        <w:t>”</w:t>
      </w:r>
      <w:r w:rsidRPr="00E9423C">
        <w:rPr>
          <w:rFonts w:ascii="Times New Roman" w:hAnsi="Times New Roman" w:cs="Times New Roman"/>
          <w:sz w:val="24"/>
          <w:szCs w:val="24"/>
        </w:rPr>
        <w:t xml:space="preserve">  </w:t>
      </w:r>
      <w:r w:rsidR="00BA0081">
        <w:rPr>
          <w:rFonts w:ascii="Times New Roman" w:hAnsi="Times New Roman" w:cs="Times New Roman"/>
          <w:sz w:val="24"/>
          <w:szCs w:val="24"/>
        </w:rPr>
        <w:t>Probate Code 811(d) also states “</w:t>
      </w:r>
      <w:r w:rsidRPr="00E9423C">
        <w:rPr>
          <w:rFonts w:ascii="Times New Roman" w:hAnsi="Times New Roman" w:cs="Times New Roman"/>
          <w:sz w:val="24"/>
          <w:szCs w:val="24"/>
        </w:rPr>
        <w:t>mere diagnosis is not sufficient to support a determination a person is of unsound mind or lacks capacity for a specific act.</w:t>
      </w:r>
      <w:r w:rsidR="00BA0081">
        <w:rPr>
          <w:rFonts w:ascii="Times New Roman" w:hAnsi="Times New Roman" w:cs="Times New Roman"/>
          <w:sz w:val="24"/>
          <w:szCs w:val="24"/>
        </w:rPr>
        <w:t>”</w:t>
      </w:r>
    </w:p>
    <w:p w14:paraId="0939C001" w14:textId="77777777" w:rsidR="007A6167" w:rsidRPr="00E9423C" w:rsidRDefault="007A6167" w:rsidP="006E36E1">
      <w:pPr>
        <w:pStyle w:val="ListParagraph"/>
        <w:numPr>
          <w:ilvl w:val="0"/>
          <w:numId w:val="14"/>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E9423C">
        <w:rPr>
          <w:rFonts w:ascii="Times New Roman" w:hAnsi="Times New Roman" w:cs="Times New Roman"/>
          <w:sz w:val="24"/>
          <w:szCs w:val="24"/>
          <w:u w:val="single"/>
        </w:rPr>
        <w:t>Deficit Must Be a Significant Impairment</w:t>
      </w:r>
      <w:r w:rsidRPr="00E9423C">
        <w:rPr>
          <w:rFonts w:ascii="Times New Roman" w:hAnsi="Times New Roman" w:cs="Times New Roman"/>
          <w:sz w:val="24"/>
          <w:szCs w:val="24"/>
        </w:rPr>
        <w:t xml:space="preserve">:  Probate Code </w:t>
      </w:r>
      <w:r w:rsidR="00246384">
        <w:rPr>
          <w:rFonts w:ascii="Times New Roman" w:hAnsi="Times New Roman" w:cs="Times New Roman"/>
          <w:sz w:val="24"/>
          <w:szCs w:val="24"/>
        </w:rPr>
        <w:t>§</w:t>
      </w:r>
      <w:r w:rsidRPr="00E9423C">
        <w:rPr>
          <w:rFonts w:ascii="Times New Roman" w:hAnsi="Times New Roman" w:cs="Times New Roman"/>
          <w:sz w:val="24"/>
          <w:szCs w:val="24"/>
        </w:rPr>
        <w:t xml:space="preserve"> 811(b) states deficit in mental function may only be considered if it </w:t>
      </w:r>
      <w:r w:rsidRPr="00E9423C">
        <w:rPr>
          <w:rFonts w:ascii="Times New Roman" w:hAnsi="Times New Roman" w:cs="Times New Roman"/>
          <w:sz w:val="24"/>
          <w:szCs w:val="24"/>
        </w:rPr>
        <w:lastRenderedPageBreak/>
        <w:t>“significantly impairs the person’s ability to understand and appreciate the consequences of his or her actions with regard to the type of act or decision.</w:t>
      </w:r>
      <w:r w:rsidR="006E36E1">
        <w:rPr>
          <w:rFonts w:ascii="Times New Roman" w:hAnsi="Times New Roman" w:cs="Times New Roman"/>
          <w:sz w:val="24"/>
          <w:szCs w:val="24"/>
        </w:rPr>
        <w:t>”</w:t>
      </w:r>
      <w:r w:rsidRPr="00E9423C">
        <w:rPr>
          <w:rFonts w:ascii="Times New Roman" w:hAnsi="Times New Roman" w:cs="Times New Roman"/>
          <w:sz w:val="24"/>
          <w:szCs w:val="24"/>
        </w:rPr>
        <w:t xml:space="preserve">  </w:t>
      </w:r>
    </w:p>
    <w:p w14:paraId="0939C002" w14:textId="77777777" w:rsidR="007A6167" w:rsidRPr="00E9423C" w:rsidRDefault="007A6167" w:rsidP="006E36E1">
      <w:pPr>
        <w:pStyle w:val="ListParagraph"/>
        <w:numPr>
          <w:ilvl w:val="0"/>
          <w:numId w:val="14"/>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E9423C">
        <w:rPr>
          <w:rFonts w:ascii="Times New Roman" w:hAnsi="Times New Roman" w:cs="Times New Roman"/>
          <w:sz w:val="24"/>
          <w:szCs w:val="24"/>
          <w:u w:val="single"/>
        </w:rPr>
        <w:t>Must be Able to Communicate</w:t>
      </w:r>
      <w:r w:rsidRPr="00E9423C">
        <w:rPr>
          <w:rFonts w:ascii="Times New Roman" w:hAnsi="Times New Roman" w:cs="Times New Roman"/>
          <w:sz w:val="24"/>
          <w:szCs w:val="24"/>
        </w:rPr>
        <w:t xml:space="preserve">:  Probate Code </w:t>
      </w:r>
      <w:r w:rsidR="00246384">
        <w:rPr>
          <w:rFonts w:ascii="Times New Roman" w:hAnsi="Times New Roman" w:cs="Times New Roman"/>
          <w:sz w:val="24"/>
          <w:szCs w:val="24"/>
        </w:rPr>
        <w:t>§</w:t>
      </w:r>
      <w:r w:rsidRPr="00E9423C">
        <w:rPr>
          <w:rFonts w:ascii="Times New Roman" w:hAnsi="Times New Roman" w:cs="Times New Roman"/>
          <w:sz w:val="24"/>
          <w:szCs w:val="24"/>
        </w:rPr>
        <w:t xml:space="preserve"> 812 states the person lacks capacity to make a decision i</w:t>
      </w:r>
      <w:r w:rsidR="006E36E1">
        <w:rPr>
          <w:rFonts w:ascii="Times New Roman" w:hAnsi="Times New Roman" w:cs="Times New Roman"/>
          <w:sz w:val="24"/>
          <w:szCs w:val="24"/>
        </w:rPr>
        <w:t xml:space="preserve">f the person cannot communicate </w:t>
      </w:r>
      <w:r w:rsidRPr="00E9423C">
        <w:rPr>
          <w:rFonts w:ascii="Times New Roman" w:hAnsi="Times New Roman" w:cs="Times New Roman"/>
          <w:sz w:val="24"/>
          <w:szCs w:val="24"/>
        </w:rPr>
        <w:t>the decision</w:t>
      </w:r>
      <w:r w:rsidR="006E36E1">
        <w:rPr>
          <w:rFonts w:ascii="Times New Roman" w:hAnsi="Times New Roman" w:cs="Times New Roman"/>
          <w:sz w:val="24"/>
          <w:szCs w:val="24"/>
        </w:rPr>
        <w:t xml:space="preserve"> (whether verbally or by any other means)</w:t>
      </w:r>
      <w:r w:rsidRPr="00E9423C">
        <w:rPr>
          <w:rFonts w:ascii="Times New Roman" w:hAnsi="Times New Roman" w:cs="Times New Roman"/>
          <w:sz w:val="24"/>
          <w:szCs w:val="24"/>
        </w:rPr>
        <w:t>.</w:t>
      </w:r>
    </w:p>
    <w:p w14:paraId="0939C003" w14:textId="77777777" w:rsidR="00124008" w:rsidRDefault="007A6167" w:rsidP="00124008">
      <w:pPr>
        <w:pStyle w:val="ListParagraph"/>
        <w:numPr>
          <w:ilvl w:val="2"/>
          <w:numId w:val="14"/>
        </w:numPr>
        <w:tabs>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E9423C">
        <w:rPr>
          <w:rFonts w:ascii="Times New Roman" w:hAnsi="Times New Roman" w:cs="Times New Roman"/>
          <w:sz w:val="24"/>
          <w:szCs w:val="24"/>
        </w:rPr>
        <w:t>The person needs to be able to communicate by some means, show understanding both in speech and written documents, and appreciate the consequences of the decision (good and bad)</w:t>
      </w:r>
    </w:p>
    <w:p w14:paraId="0939C004" w14:textId="3AB052A0" w:rsidR="007A6167" w:rsidRPr="00124008" w:rsidRDefault="00124008" w:rsidP="004B50F7">
      <w:pPr>
        <w:pStyle w:val="ListParagraph"/>
        <w:numPr>
          <w:ilvl w:val="1"/>
          <w:numId w:val="13"/>
        </w:numPr>
        <w:tabs>
          <w:tab w:val="left" w:pos="5040"/>
          <w:tab w:val="left" w:pos="5760"/>
          <w:tab w:val="left" w:pos="6480"/>
          <w:tab w:val="left" w:pos="7200"/>
          <w:tab w:val="left" w:pos="7920"/>
          <w:tab w:val="left" w:pos="8640"/>
          <w:tab w:val="left" w:pos="9358"/>
        </w:tabs>
        <w:autoSpaceDE w:val="0"/>
        <w:autoSpaceDN w:val="0"/>
        <w:adjustRightInd w:val="0"/>
        <w:spacing w:line="360" w:lineRule="auto"/>
        <w:ind w:left="1080" w:hanging="360"/>
        <w:rPr>
          <w:rFonts w:ascii="Times New Roman" w:hAnsi="Times New Roman" w:cs="Times New Roman"/>
          <w:sz w:val="24"/>
          <w:szCs w:val="24"/>
        </w:rPr>
      </w:pPr>
      <w:r w:rsidRPr="00124008">
        <w:rPr>
          <w:rFonts w:ascii="Times New Roman" w:hAnsi="Times New Roman" w:cs="Times New Roman"/>
          <w:sz w:val="24"/>
          <w:szCs w:val="24"/>
        </w:rPr>
        <w:t xml:space="preserve"> </w:t>
      </w:r>
      <w:r w:rsidR="007A6167" w:rsidRPr="00124008">
        <w:rPr>
          <w:rFonts w:ascii="Times New Roman" w:hAnsi="Times New Roman" w:cs="Times New Roman"/>
          <w:sz w:val="24"/>
          <w:szCs w:val="24"/>
        </w:rPr>
        <w:t xml:space="preserve">Determine if there is an impairment or </w:t>
      </w:r>
      <w:r w:rsidR="00B43A65" w:rsidRPr="00124008">
        <w:rPr>
          <w:rFonts w:ascii="Times New Roman" w:hAnsi="Times New Roman" w:cs="Times New Roman"/>
          <w:sz w:val="24"/>
          <w:szCs w:val="24"/>
        </w:rPr>
        <w:t>deficit.</w:t>
      </w:r>
    </w:p>
    <w:p w14:paraId="0939C005" w14:textId="77777777" w:rsidR="00E9423C" w:rsidRPr="006E36E1" w:rsidRDefault="007A6167" w:rsidP="008E79A4">
      <w:pPr>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6E36E1">
        <w:rPr>
          <w:rFonts w:ascii="Times New Roman" w:hAnsi="Times New Roman" w:cs="Times New Roman"/>
          <w:sz w:val="24"/>
          <w:szCs w:val="24"/>
        </w:rPr>
        <w:t>Identify any impairments obvious from the meeting with the client.</w:t>
      </w:r>
      <w:r w:rsidR="006E36E1" w:rsidRPr="006E36E1">
        <w:rPr>
          <w:rFonts w:ascii="Times New Roman" w:hAnsi="Times New Roman" w:cs="Times New Roman"/>
          <w:sz w:val="24"/>
          <w:szCs w:val="24"/>
        </w:rPr>
        <w:t xml:space="preserve"> </w:t>
      </w:r>
      <w:r w:rsidRPr="006E36E1">
        <w:rPr>
          <w:rFonts w:ascii="Times New Roman" w:hAnsi="Times New Roman" w:cs="Times New Roman"/>
          <w:sz w:val="24"/>
          <w:szCs w:val="24"/>
        </w:rPr>
        <w:t>Alertness and attention, including:</w:t>
      </w:r>
    </w:p>
    <w:p w14:paraId="0939C006" w14:textId="77777777" w:rsidR="007A6167" w:rsidRPr="006E36E1" w:rsidRDefault="007A6167" w:rsidP="004B50F7">
      <w:pPr>
        <w:pStyle w:val="ListParagraph"/>
        <w:numPr>
          <w:ilvl w:val="4"/>
          <w:numId w:val="13"/>
        </w:numPr>
        <w:tabs>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E36E1">
        <w:rPr>
          <w:rFonts w:ascii="Times New Roman" w:hAnsi="Times New Roman" w:cs="Times New Roman"/>
          <w:sz w:val="24"/>
          <w:szCs w:val="24"/>
        </w:rPr>
        <w:t xml:space="preserve">Level of arousal or consciousness </w:t>
      </w:r>
    </w:p>
    <w:p w14:paraId="0939C007" w14:textId="77777777" w:rsidR="007A6167" w:rsidRPr="00E9423C" w:rsidRDefault="007A6167" w:rsidP="004B50F7">
      <w:pPr>
        <w:pStyle w:val="ListParagraph"/>
        <w:numPr>
          <w:ilvl w:val="4"/>
          <w:numId w:val="13"/>
        </w:numPr>
        <w:tabs>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E9423C">
        <w:rPr>
          <w:rFonts w:ascii="Times New Roman" w:hAnsi="Times New Roman" w:cs="Times New Roman"/>
          <w:sz w:val="24"/>
          <w:szCs w:val="24"/>
        </w:rPr>
        <w:t>Oriented as to time, place, person and situation; and</w:t>
      </w:r>
    </w:p>
    <w:p w14:paraId="0939C008" w14:textId="544411C4" w:rsidR="007A6167" w:rsidRPr="00E9423C" w:rsidRDefault="007A6167" w:rsidP="004B50F7">
      <w:pPr>
        <w:pStyle w:val="ListParagraph"/>
        <w:numPr>
          <w:ilvl w:val="4"/>
          <w:numId w:val="13"/>
        </w:numPr>
        <w:tabs>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3960" w:hanging="360"/>
        <w:rPr>
          <w:rFonts w:ascii="Times New Roman" w:hAnsi="Times New Roman" w:cs="Times New Roman"/>
          <w:sz w:val="24"/>
          <w:szCs w:val="24"/>
        </w:rPr>
      </w:pPr>
      <w:r w:rsidRPr="00E9423C">
        <w:rPr>
          <w:rFonts w:ascii="Times New Roman" w:hAnsi="Times New Roman" w:cs="Times New Roman"/>
          <w:sz w:val="24"/>
          <w:szCs w:val="24"/>
        </w:rPr>
        <w:t xml:space="preserve">Ability to attend and </w:t>
      </w:r>
      <w:r w:rsidR="00B43A65" w:rsidRPr="00E9423C">
        <w:rPr>
          <w:rFonts w:ascii="Times New Roman" w:hAnsi="Times New Roman" w:cs="Times New Roman"/>
          <w:sz w:val="24"/>
          <w:szCs w:val="24"/>
        </w:rPr>
        <w:t>concentrate.</w:t>
      </w:r>
    </w:p>
    <w:p w14:paraId="0939C009" w14:textId="77777777" w:rsidR="007A6167" w:rsidRPr="00E9423C" w:rsidRDefault="007A6167" w:rsidP="004B50F7">
      <w:pPr>
        <w:pStyle w:val="ListParagraph"/>
        <w:numPr>
          <w:ilvl w:val="0"/>
          <w:numId w:val="16"/>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E9423C">
        <w:rPr>
          <w:rFonts w:ascii="Times New Roman" w:hAnsi="Times New Roman" w:cs="Times New Roman"/>
          <w:sz w:val="24"/>
          <w:szCs w:val="24"/>
        </w:rPr>
        <w:t xml:space="preserve"> Information processing, including:</w:t>
      </w:r>
    </w:p>
    <w:p w14:paraId="0939C00A" w14:textId="5A90FADC" w:rsidR="007A6167" w:rsidRPr="00E9423C" w:rsidRDefault="007A6167" w:rsidP="00B43A65">
      <w:pPr>
        <w:pStyle w:val="ListParagraph"/>
        <w:numPr>
          <w:ilvl w:val="3"/>
          <w:numId w:val="34"/>
        </w:numPr>
        <w:tabs>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rPr>
          <w:rFonts w:ascii="Times New Roman" w:hAnsi="Times New Roman" w:cs="Times New Roman"/>
          <w:sz w:val="24"/>
          <w:szCs w:val="24"/>
        </w:rPr>
      </w:pPr>
      <w:r w:rsidRPr="00E9423C">
        <w:rPr>
          <w:rFonts w:ascii="Times New Roman" w:hAnsi="Times New Roman" w:cs="Times New Roman"/>
          <w:sz w:val="24"/>
          <w:szCs w:val="24"/>
        </w:rPr>
        <w:t xml:space="preserve">Short term and </w:t>
      </w:r>
      <w:r w:rsidR="00B43A65" w:rsidRPr="00E9423C">
        <w:rPr>
          <w:rFonts w:ascii="Times New Roman" w:hAnsi="Times New Roman" w:cs="Times New Roman"/>
          <w:sz w:val="24"/>
          <w:szCs w:val="24"/>
        </w:rPr>
        <w:t>long-term</w:t>
      </w:r>
      <w:r w:rsidRPr="00E9423C">
        <w:rPr>
          <w:rFonts w:ascii="Times New Roman" w:hAnsi="Times New Roman" w:cs="Times New Roman"/>
          <w:sz w:val="24"/>
          <w:szCs w:val="24"/>
        </w:rPr>
        <w:t xml:space="preserve"> memory, including immediate recall (working memory) and delayed recall (remote memory)</w:t>
      </w:r>
    </w:p>
    <w:p w14:paraId="0939C00B" w14:textId="77777777" w:rsidR="007A6167" w:rsidRPr="00E9423C" w:rsidRDefault="007A6167" w:rsidP="00B43A65">
      <w:pPr>
        <w:pStyle w:val="ListParagraph"/>
        <w:numPr>
          <w:ilvl w:val="3"/>
          <w:numId w:val="34"/>
        </w:numPr>
        <w:tabs>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rPr>
          <w:rFonts w:ascii="Times New Roman" w:hAnsi="Times New Roman" w:cs="Times New Roman"/>
          <w:sz w:val="24"/>
          <w:szCs w:val="24"/>
        </w:rPr>
      </w:pPr>
      <w:r w:rsidRPr="00E9423C">
        <w:rPr>
          <w:rFonts w:ascii="Times New Roman" w:hAnsi="Times New Roman" w:cs="Times New Roman"/>
          <w:sz w:val="24"/>
          <w:szCs w:val="24"/>
        </w:rPr>
        <w:t>Ability to understand or communicate with others, whether verbally or otherwise</w:t>
      </w:r>
    </w:p>
    <w:p w14:paraId="0939C00C" w14:textId="74B684EE" w:rsidR="007A6167" w:rsidRPr="00E9423C" w:rsidRDefault="007A6167" w:rsidP="00B43A65">
      <w:pPr>
        <w:pStyle w:val="ListParagraph"/>
        <w:numPr>
          <w:ilvl w:val="3"/>
          <w:numId w:val="34"/>
        </w:numPr>
        <w:tabs>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rPr>
          <w:rFonts w:ascii="Times New Roman" w:hAnsi="Times New Roman" w:cs="Times New Roman"/>
          <w:sz w:val="24"/>
          <w:szCs w:val="24"/>
        </w:rPr>
      </w:pPr>
      <w:r w:rsidRPr="00E9423C">
        <w:rPr>
          <w:rFonts w:ascii="Times New Roman" w:hAnsi="Times New Roman" w:cs="Times New Roman"/>
          <w:sz w:val="24"/>
          <w:szCs w:val="24"/>
        </w:rPr>
        <w:t xml:space="preserve">Recognition of familiar objects and </w:t>
      </w:r>
      <w:r w:rsidR="00B43A65" w:rsidRPr="00E9423C">
        <w:rPr>
          <w:rFonts w:ascii="Times New Roman" w:hAnsi="Times New Roman" w:cs="Times New Roman"/>
          <w:sz w:val="24"/>
          <w:szCs w:val="24"/>
        </w:rPr>
        <w:t>persons.</w:t>
      </w:r>
    </w:p>
    <w:p w14:paraId="0939C00D" w14:textId="16B12230" w:rsidR="007A6167" w:rsidRPr="00E9423C" w:rsidRDefault="007A6167" w:rsidP="00B43A65">
      <w:pPr>
        <w:pStyle w:val="ListParagraph"/>
        <w:numPr>
          <w:ilvl w:val="3"/>
          <w:numId w:val="34"/>
        </w:numPr>
        <w:tabs>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rPr>
          <w:rFonts w:ascii="Times New Roman" w:hAnsi="Times New Roman" w:cs="Times New Roman"/>
          <w:sz w:val="24"/>
          <w:szCs w:val="24"/>
        </w:rPr>
      </w:pPr>
      <w:r w:rsidRPr="00E9423C">
        <w:rPr>
          <w:rFonts w:ascii="Times New Roman" w:hAnsi="Times New Roman" w:cs="Times New Roman"/>
          <w:sz w:val="24"/>
          <w:szCs w:val="24"/>
        </w:rPr>
        <w:t xml:space="preserve">Ability to understand and appreciate quantities which may include the ability to perform simple </w:t>
      </w:r>
      <w:r w:rsidR="00B43A65" w:rsidRPr="00E9423C">
        <w:rPr>
          <w:rFonts w:ascii="Times New Roman" w:hAnsi="Times New Roman" w:cs="Times New Roman"/>
          <w:sz w:val="24"/>
          <w:szCs w:val="24"/>
        </w:rPr>
        <w:t>calculations.</w:t>
      </w:r>
    </w:p>
    <w:p w14:paraId="0939C00E" w14:textId="77777777" w:rsidR="007A6167" w:rsidRPr="00E9423C" w:rsidRDefault="007A6167" w:rsidP="00B43A65">
      <w:pPr>
        <w:pStyle w:val="ListParagraph"/>
        <w:numPr>
          <w:ilvl w:val="3"/>
          <w:numId w:val="34"/>
        </w:numPr>
        <w:tabs>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rPr>
          <w:rFonts w:ascii="Times New Roman" w:hAnsi="Times New Roman" w:cs="Times New Roman"/>
          <w:sz w:val="24"/>
          <w:szCs w:val="24"/>
        </w:rPr>
      </w:pPr>
      <w:r w:rsidRPr="00E9423C">
        <w:rPr>
          <w:rFonts w:ascii="Times New Roman" w:hAnsi="Times New Roman" w:cs="Times New Roman"/>
          <w:sz w:val="24"/>
          <w:szCs w:val="24"/>
        </w:rPr>
        <w:t>Ability to reason abstractly and to plan, organize and carry out actions in one’s own rational self-interest; and</w:t>
      </w:r>
    </w:p>
    <w:p w14:paraId="0939C00F" w14:textId="77777777" w:rsidR="007A6167" w:rsidRPr="00E9423C" w:rsidRDefault="007A6167" w:rsidP="00B43A65">
      <w:pPr>
        <w:pStyle w:val="ListParagraph"/>
        <w:numPr>
          <w:ilvl w:val="3"/>
          <w:numId w:val="34"/>
        </w:numPr>
        <w:tabs>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rPr>
          <w:rFonts w:ascii="Times New Roman" w:hAnsi="Times New Roman" w:cs="Times New Roman"/>
          <w:sz w:val="24"/>
          <w:szCs w:val="24"/>
        </w:rPr>
      </w:pPr>
      <w:r w:rsidRPr="00E9423C">
        <w:rPr>
          <w:rFonts w:ascii="Times New Roman" w:hAnsi="Times New Roman" w:cs="Times New Roman"/>
          <w:sz w:val="24"/>
          <w:szCs w:val="24"/>
        </w:rPr>
        <w:t>Ability to reason logically.</w:t>
      </w:r>
    </w:p>
    <w:p w14:paraId="0939C010" w14:textId="77777777" w:rsidR="007A6167" w:rsidRPr="00E9423C" w:rsidRDefault="007A6167" w:rsidP="004B50F7">
      <w:pPr>
        <w:pStyle w:val="ListParagraph"/>
        <w:numPr>
          <w:ilvl w:val="0"/>
          <w:numId w:val="16"/>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E9423C">
        <w:rPr>
          <w:rFonts w:ascii="Times New Roman" w:hAnsi="Times New Roman" w:cs="Times New Roman"/>
          <w:sz w:val="24"/>
          <w:szCs w:val="24"/>
        </w:rPr>
        <w:t>Thought processes, as demonstrated by</w:t>
      </w:r>
    </w:p>
    <w:p w14:paraId="0939C011" w14:textId="77777777" w:rsidR="007A6167" w:rsidRPr="00E9423C" w:rsidRDefault="007A6167" w:rsidP="004B50F7">
      <w:pPr>
        <w:pStyle w:val="ListParagraph"/>
        <w:numPr>
          <w:ilvl w:val="0"/>
          <w:numId w:val="28"/>
        </w:numPr>
        <w:tabs>
          <w:tab w:val="left" w:pos="5040"/>
          <w:tab w:val="left" w:pos="5760"/>
          <w:tab w:val="left" w:pos="6480"/>
          <w:tab w:val="left" w:pos="7200"/>
          <w:tab w:val="left" w:pos="7920"/>
          <w:tab w:val="left" w:pos="8640"/>
          <w:tab w:val="left" w:pos="9360"/>
        </w:tabs>
        <w:autoSpaceDE w:val="0"/>
        <w:autoSpaceDN w:val="0"/>
        <w:adjustRightInd w:val="0"/>
        <w:spacing w:after="0" w:line="360" w:lineRule="auto"/>
        <w:ind w:left="3960"/>
        <w:rPr>
          <w:rFonts w:ascii="Times New Roman" w:hAnsi="Times New Roman" w:cs="Times New Roman"/>
          <w:sz w:val="24"/>
          <w:szCs w:val="24"/>
        </w:rPr>
      </w:pPr>
      <w:r w:rsidRPr="00E9423C">
        <w:rPr>
          <w:rFonts w:ascii="Times New Roman" w:hAnsi="Times New Roman" w:cs="Times New Roman"/>
          <w:sz w:val="24"/>
          <w:szCs w:val="24"/>
        </w:rPr>
        <w:t>Severely disorganized thinking</w:t>
      </w:r>
    </w:p>
    <w:p w14:paraId="0939C012" w14:textId="77777777" w:rsidR="007A6167" w:rsidRPr="00E9423C" w:rsidRDefault="007A6167" w:rsidP="004B50F7">
      <w:pPr>
        <w:pStyle w:val="ListParagraph"/>
        <w:numPr>
          <w:ilvl w:val="0"/>
          <w:numId w:val="28"/>
        </w:numPr>
        <w:tabs>
          <w:tab w:val="left" w:pos="5040"/>
          <w:tab w:val="left" w:pos="5760"/>
          <w:tab w:val="left" w:pos="6480"/>
          <w:tab w:val="left" w:pos="7200"/>
          <w:tab w:val="left" w:pos="7920"/>
          <w:tab w:val="left" w:pos="8640"/>
          <w:tab w:val="left" w:pos="9360"/>
        </w:tabs>
        <w:autoSpaceDE w:val="0"/>
        <w:autoSpaceDN w:val="0"/>
        <w:adjustRightInd w:val="0"/>
        <w:spacing w:after="0" w:line="360" w:lineRule="auto"/>
        <w:ind w:left="3960"/>
        <w:rPr>
          <w:rFonts w:ascii="Times New Roman" w:hAnsi="Times New Roman" w:cs="Times New Roman"/>
          <w:sz w:val="24"/>
          <w:szCs w:val="24"/>
        </w:rPr>
      </w:pPr>
      <w:r w:rsidRPr="00E9423C">
        <w:rPr>
          <w:rFonts w:ascii="Times New Roman" w:hAnsi="Times New Roman" w:cs="Times New Roman"/>
          <w:sz w:val="24"/>
          <w:szCs w:val="24"/>
        </w:rPr>
        <w:t>Hallucinations</w:t>
      </w:r>
    </w:p>
    <w:p w14:paraId="0939C013" w14:textId="77777777" w:rsidR="007A6167" w:rsidRPr="00666ADB" w:rsidRDefault="007A6167" w:rsidP="004B50F7">
      <w:pPr>
        <w:numPr>
          <w:ilvl w:val="0"/>
          <w:numId w:val="28"/>
        </w:numPr>
        <w:tabs>
          <w:tab w:val="left" w:pos="5040"/>
          <w:tab w:val="left" w:pos="5760"/>
          <w:tab w:val="left" w:pos="6480"/>
          <w:tab w:val="left" w:pos="7200"/>
          <w:tab w:val="left" w:pos="7920"/>
          <w:tab w:val="left" w:pos="8640"/>
          <w:tab w:val="left" w:pos="9360"/>
        </w:tabs>
        <w:autoSpaceDE w:val="0"/>
        <w:autoSpaceDN w:val="0"/>
        <w:adjustRightInd w:val="0"/>
        <w:spacing w:after="0" w:line="360" w:lineRule="auto"/>
        <w:ind w:left="3960"/>
        <w:rPr>
          <w:rFonts w:ascii="Times New Roman" w:hAnsi="Times New Roman" w:cs="Times New Roman"/>
          <w:sz w:val="24"/>
          <w:szCs w:val="24"/>
        </w:rPr>
      </w:pPr>
      <w:r w:rsidRPr="00666ADB">
        <w:rPr>
          <w:rFonts w:ascii="Times New Roman" w:hAnsi="Times New Roman" w:cs="Times New Roman"/>
          <w:sz w:val="24"/>
          <w:szCs w:val="24"/>
        </w:rPr>
        <w:t>Delusions; or</w:t>
      </w:r>
    </w:p>
    <w:p w14:paraId="0939C014" w14:textId="77777777" w:rsidR="007A6167" w:rsidRPr="00666ADB" w:rsidRDefault="007A6167" w:rsidP="004B50F7">
      <w:pPr>
        <w:numPr>
          <w:ilvl w:val="0"/>
          <w:numId w:val="28"/>
        </w:numPr>
        <w:tabs>
          <w:tab w:val="left" w:pos="5040"/>
          <w:tab w:val="left" w:pos="5760"/>
          <w:tab w:val="left" w:pos="6480"/>
          <w:tab w:val="left" w:pos="7200"/>
          <w:tab w:val="left" w:pos="7920"/>
          <w:tab w:val="left" w:pos="8640"/>
          <w:tab w:val="left" w:pos="9360"/>
        </w:tabs>
        <w:autoSpaceDE w:val="0"/>
        <w:autoSpaceDN w:val="0"/>
        <w:adjustRightInd w:val="0"/>
        <w:spacing w:after="0" w:line="360" w:lineRule="auto"/>
        <w:ind w:left="3960"/>
        <w:rPr>
          <w:rFonts w:ascii="Times New Roman" w:hAnsi="Times New Roman" w:cs="Times New Roman"/>
          <w:sz w:val="24"/>
          <w:szCs w:val="24"/>
        </w:rPr>
      </w:pPr>
      <w:r w:rsidRPr="00666ADB">
        <w:rPr>
          <w:rFonts w:ascii="Times New Roman" w:hAnsi="Times New Roman" w:cs="Times New Roman"/>
          <w:sz w:val="24"/>
          <w:szCs w:val="24"/>
        </w:rPr>
        <w:lastRenderedPageBreak/>
        <w:t xml:space="preserve">Uncontrollable, </w:t>
      </w:r>
      <w:proofErr w:type="gramStart"/>
      <w:r w:rsidRPr="00666ADB">
        <w:rPr>
          <w:rFonts w:ascii="Times New Roman" w:hAnsi="Times New Roman" w:cs="Times New Roman"/>
          <w:sz w:val="24"/>
          <w:szCs w:val="24"/>
        </w:rPr>
        <w:t>repetitive</w:t>
      </w:r>
      <w:proofErr w:type="gramEnd"/>
      <w:r w:rsidRPr="00666ADB">
        <w:rPr>
          <w:rFonts w:ascii="Times New Roman" w:hAnsi="Times New Roman" w:cs="Times New Roman"/>
          <w:sz w:val="24"/>
          <w:szCs w:val="24"/>
        </w:rPr>
        <w:t xml:space="preserve"> or intrusive thoughts</w:t>
      </w:r>
    </w:p>
    <w:p w14:paraId="0939C015" w14:textId="77777777" w:rsidR="007A6167" w:rsidRPr="00E9423C" w:rsidRDefault="007A6167" w:rsidP="004B50F7">
      <w:pPr>
        <w:pStyle w:val="ListParagraph"/>
        <w:numPr>
          <w:ilvl w:val="0"/>
          <w:numId w:val="16"/>
        </w:numPr>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E9423C">
        <w:rPr>
          <w:rFonts w:ascii="Times New Roman" w:hAnsi="Times New Roman" w:cs="Times New Roman"/>
          <w:sz w:val="24"/>
          <w:szCs w:val="24"/>
        </w:rPr>
        <w:t xml:space="preserve"> Ability to modulate mood and affect.</w:t>
      </w:r>
    </w:p>
    <w:p w14:paraId="0939C016" w14:textId="77777777" w:rsidR="007A6167" w:rsidRPr="00E9423C" w:rsidRDefault="007A6167" w:rsidP="004B50F7">
      <w:pPr>
        <w:pStyle w:val="ListParagraph"/>
        <w:numPr>
          <w:ilvl w:val="0"/>
          <w:numId w:val="29"/>
        </w:numPr>
        <w:tabs>
          <w:tab w:val="left" w:pos="5040"/>
          <w:tab w:val="left" w:pos="5760"/>
          <w:tab w:val="left" w:pos="6480"/>
          <w:tab w:val="left" w:pos="7200"/>
          <w:tab w:val="left" w:pos="7920"/>
          <w:tab w:val="left" w:pos="8640"/>
          <w:tab w:val="left" w:pos="9360"/>
        </w:tabs>
        <w:autoSpaceDE w:val="0"/>
        <w:autoSpaceDN w:val="0"/>
        <w:adjustRightInd w:val="0"/>
        <w:spacing w:line="360" w:lineRule="auto"/>
        <w:ind w:left="3960"/>
        <w:rPr>
          <w:rFonts w:ascii="Times New Roman" w:hAnsi="Times New Roman" w:cs="Times New Roman"/>
          <w:sz w:val="24"/>
          <w:szCs w:val="24"/>
        </w:rPr>
      </w:pPr>
      <w:r w:rsidRPr="00E9423C">
        <w:rPr>
          <w:rFonts w:ascii="Times New Roman" w:hAnsi="Times New Roman" w:cs="Times New Roman"/>
          <w:sz w:val="24"/>
          <w:szCs w:val="24"/>
        </w:rPr>
        <w:t>Persistent euphoria, anger, anxiety, fear, panic, depression, hopelessness, despair, helplessness, apathy, or indifference that is inappropriate in degree to the set of circumstances.</w:t>
      </w:r>
    </w:p>
    <w:p w14:paraId="0939C017" w14:textId="77777777" w:rsidR="007A6167" w:rsidRPr="00124008" w:rsidRDefault="007A6167" w:rsidP="004B50F7">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1080" w:hanging="360"/>
        <w:rPr>
          <w:rFonts w:ascii="Times New Roman" w:hAnsi="Times New Roman" w:cs="Times New Roman"/>
          <w:sz w:val="24"/>
          <w:szCs w:val="24"/>
        </w:rPr>
      </w:pPr>
      <w:r w:rsidRPr="00124008">
        <w:rPr>
          <w:rFonts w:ascii="Times New Roman" w:hAnsi="Times New Roman" w:cs="Times New Roman"/>
          <w:sz w:val="24"/>
          <w:szCs w:val="24"/>
        </w:rPr>
        <w:t>Determine if the impairment or deficit affects the capacity required.</w:t>
      </w:r>
    </w:p>
    <w:p w14:paraId="0939C018" w14:textId="77777777" w:rsidR="007A6167" w:rsidRPr="00666ADB" w:rsidRDefault="007A6167" w:rsidP="005A448F">
      <w:pPr>
        <w:numPr>
          <w:ilvl w:val="0"/>
          <w:numId w:val="19"/>
        </w:num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666ADB">
        <w:rPr>
          <w:rFonts w:ascii="Times New Roman" w:hAnsi="Times New Roman" w:cs="Times New Roman"/>
          <w:sz w:val="24"/>
          <w:szCs w:val="24"/>
        </w:rPr>
        <w:t xml:space="preserve"> There must be a correlation between the deficit and capacity r</w:t>
      </w:r>
      <w:r w:rsidR="00E9423C">
        <w:rPr>
          <w:rFonts w:ascii="Times New Roman" w:hAnsi="Times New Roman" w:cs="Times New Roman"/>
          <w:sz w:val="24"/>
          <w:szCs w:val="24"/>
        </w:rPr>
        <w:t xml:space="preserve">equired for the specific act.  </w:t>
      </w:r>
      <w:r w:rsidRPr="00666ADB">
        <w:rPr>
          <w:rFonts w:ascii="Times New Roman" w:hAnsi="Times New Roman" w:cs="Times New Roman"/>
          <w:sz w:val="24"/>
          <w:szCs w:val="24"/>
        </w:rPr>
        <w:t xml:space="preserve">Probate Code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811(a)</w:t>
      </w:r>
    </w:p>
    <w:p w14:paraId="0939C019" w14:textId="77777777" w:rsidR="007A6167" w:rsidRPr="00666ADB" w:rsidRDefault="007A6167" w:rsidP="005A448F">
      <w:pPr>
        <w:numPr>
          <w:ilvl w:val="0"/>
          <w:numId w:val="19"/>
        </w:num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666ADB">
        <w:rPr>
          <w:rFonts w:ascii="Times New Roman" w:hAnsi="Times New Roman" w:cs="Times New Roman"/>
          <w:sz w:val="24"/>
          <w:szCs w:val="24"/>
        </w:rPr>
        <w:t>Must significantly impair the person’s ability to understand and appreciate the consequences of his or her actions.</w:t>
      </w:r>
    </w:p>
    <w:p w14:paraId="0939C01A" w14:textId="77777777" w:rsidR="007A6167" w:rsidRPr="00666ADB" w:rsidRDefault="007A6167" w:rsidP="005A448F">
      <w:pPr>
        <w:numPr>
          <w:ilvl w:val="0"/>
          <w:numId w:val="19"/>
        </w:num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666ADB">
        <w:rPr>
          <w:rFonts w:ascii="Times New Roman" w:hAnsi="Times New Roman" w:cs="Times New Roman"/>
          <w:sz w:val="24"/>
          <w:szCs w:val="24"/>
        </w:rPr>
        <w:t xml:space="preserve">Court may consider the frequency, </w:t>
      </w:r>
      <w:proofErr w:type="gramStart"/>
      <w:r w:rsidRPr="00666ADB">
        <w:rPr>
          <w:rFonts w:ascii="Times New Roman" w:hAnsi="Times New Roman" w:cs="Times New Roman"/>
          <w:sz w:val="24"/>
          <w:szCs w:val="24"/>
        </w:rPr>
        <w:t>severity</w:t>
      </w:r>
      <w:proofErr w:type="gramEnd"/>
      <w:r w:rsidRPr="00666ADB">
        <w:rPr>
          <w:rFonts w:ascii="Times New Roman" w:hAnsi="Times New Roman" w:cs="Times New Roman"/>
          <w:sz w:val="24"/>
          <w:szCs w:val="24"/>
        </w:rPr>
        <w:t xml:space="preserve"> and duration of the impair</w:t>
      </w:r>
      <w:r w:rsidR="004B50F7">
        <w:rPr>
          <w:rFonts w:ascii="Times New Roman" w:hAnsi="Times New Roman" w:cs="Times New Roman"/>
          <w:sz w:val="24"/>
          <w:szCs w:val="24"/>
        </w:rPr>
        <w:t xml:space="preserve">ment.  Probate Code </w:t>
      </w:r>
      <w:r w:rsidR="00246384">
        <w:rPr>
          <w:rFonts w:ascii="Times New Roman" w:hAnsi="Times New Roman" w:cs="Times New Roman"/>
          <w:sz w:val="24"/>
          <w:szCs w:val="24"/>
        </w:rPr>
        <w:t>§</w:t>
      </w:r>
      <w:r w:rsidR="004B50F7">
        <w:rPr>
          <w:rFonts w:ascii="Times New Roman" w:hAnsi="Times New Roman" w:cs="Times New Roman"/>
          <w:sz w:val="24"/>
          <w:szCs w:val="24"/>
        </w:rPr>
        <w:t xml:space="preserve"> 811</w:t>
      </w:r>
      <w:r w:rsidRPr="00666ADB">
        <w:rPr>
          <w:rFonts w:ascii="Times New Roman" w:hAnsi="Times New Roman" w:cs="Times New Roman"/>
          <w:sz w:val="24"/>
          <w:szCs w:val="24"/>
        </w:rPr>
        <w:t>(</w:t>
      </w:r>
      <w:proofErr w:type="gramStart"/>
      <w:r w:rsidRPr="00666ADB">
        <w:rPr>
          <w:rFonts w:ascii="Times New Roman" w:hAnsi="Times New Roman" w:cs="Times New Roman"/>
          <w:sz w:val="24"/>
          <w:szCs w:val="24"/>
        </w:rPr>
        <w:t>c )</w:t>
      </w:r>
      <w:proofErr w:type="gramEnd"/>
      <w:r w:rsidRPr="00666ADB">
        <w:rPr>
          <w:rFonts w:ascii="Times New Roman" w:hAnsi="Times New Roman" w:cs="Times New Roman"/>
          <w:sz w:val="24"/>
          <w:szCs w:val="24"/>
        </w:rPr>
        <w:t xml:space="preserve">.  </w:t>
      </w:r>
    </w:p>
    <w:p w14:paraId="0939C01B" w14:textId="77777777" w:rsidR="007A6167" w:rsidRPr="00666ADB" w:rsidRDefault="007A6167" w:rsidP="005A448F">
      <w:pPr>
        <w:numPr>
          <w:ilvl w:val="0"/>
          <w:numId w:val="19"/>
        </w:num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666ADB">
        <w:rPr>
          <w:rFonts w:ascii="Times New Roman" w:hAnsi="Times New Roman" w:cs="Times New Roman"/>
          <w:sz w:val="24"/>
          <w:szCs w:val="24"/>
        </w:rPr>
        <w:t>Deficits in alertness and attention or in the ability to understand or communicate with others may indicate the person lacks the ability to communicate the decisions and understand and appreciate the rights, duties, and reasonable alternatives involved in the decisions, S</w:t>
      </w:r>
      <w:r w:rsidR="00E9423C">
        <w:rPr>
          <w:rFonts w:ascii="Times New Roman" w:hAnsi="Times New Roman" w:cs="Times New Roman"/>
          <w:sz w:val="24"/>
          <w:szCs w:val="24"/>
        </w:rPr>
        <w:t xml:space="preserve">ee Probate Code </w:t>
      </w:r>
      <w:r w:rsidR="00246384">
        <w:rPr>
          <w:rFonts w:ascii="Times New Roman" w:hAnsi="Times New Roman" w:cs="Times New Roman"/>
          <w:sz w:val="24"/>
          <w:szCs w:val="24"/>
        </w:rPr>
        <w:t>§</w:t>
      </w:r>
      <w:r w:rsidR="00E9423C">
        <w:rPr>
          <w:rFonts w:ascii="Times New Roman" w:hAnsi="Times New Roman" w:cs="Times New Roman"/>
          <w:sz w:val="24"/>
          <w:szCs w:val="24"/>
        </w:rPr>
        <w:t xml:space="preserve"> 812. </w:t>
      </w:r>
    </w:p>
    <w:p w14:paraId="0939C01C" w14:textId="77777777" w:rsidR="00E9423C" w:rsidRDefault="007A6167" w:rsidP="00E9423C">
      <w:pPr>
        <w:numPr>
          <w:ilvl w:val="0"/>
          <w:numId w:val="19"/>
        </w:num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666ADB">
        <w:rPr>
          <w:rFonts w:ascii="Times New Roman" w:hAnsi="Times New Roman" w:cs="Times New Roman"/>
          <w:sz w:val="24"/>
          <w:szCs w:val="24"/>
        </w:rPr>
        <w:t xml:space="preserve">Geriatric Psychiatrist may be essential to linking the deficit to whether the ability related to the act contemplated is affected. </w:t>
      </w:r>
    </w:p>
    <w:p w14:paraId="0939C01D" w14:textId="77777777" w:rsidR="007A6167" w:rsidRPr="00E9423C" w:rsidRDefault="007A6167" w:rsidP="00614897">
      <w:pPr>
        <w:pStyle w:val="ListParagraph"/>
        <w:numPr>
          <w:ilvl w:val="0"/>
          <w:numId w:val="30"/>
        </w:numPr>
        <w:tabs>
          <w:tab w:val="left" w:pos="252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60" w:hanging="360"/>
        <w:rPr>
          <w:rFonts w:ascii="Times New Roman" w:hAnsi="Times New Roman" w:cs="Times New Roman"/>
          <w:sz w:val="24"/>
          <w:szCs w:val="24"/>
        </w:rPr>
      </w:pPr>
      <w:r w:rsidRPr="00E9423C">
        <w:rPr>
          <w:rFonts w:ascii="Times New Roman" w:hAnsi="Times New Roman" w:cs="Times New Roman"/>
          <w:sz w:val="24"/>
          <w:szCs w:val="24"/>
        </w:rPr>
        <w:t>Capacity Issues which Arise in Conservatorship Context:</w:t>
      </w:r>
    </w:p>
    <w:p w14:paraId="0939C01E" w14:textId="60D4C025" w:rsidR="007A6167" w:rsidRPr="00666ADB" w:rsidRDefault="007A6167" w:rsidP="00614897">
      <w:pPr>
        <w:keepNext/>
        <w:numPr>
          <w:ilvl w:val="1"/>
          <w:numId w:val="20"/>
        </w:numPr>
        <w:tabs>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1080" w:hanging="360"/>
        <w:outlineLvl w:val="1"/>
        <w:rPr>
          <w:rFonts w:ascii="Times New Roman" w:hAnsi="Times New Roman" w:cs="Times New Roman"/>
          <w:sz w:val="24"/>
          <w:szCs w:val="24"/>
        </w:rPr>
      </w:pPr>
      <w:r w:rsidRPr="00666ADB">
        <w:rPr>
          <w:rFonts w:ascii="Times New Roman" w:hAnsi="Times New Roman" w:cs="Times New Roman"/>
          <w:sz w:val="24"/>
          <w:szCs w:val="24"/>
        </w:rPr>
        <w:t xml:space="preserve"> DPCDA applies in determining </w:t>
      </w:r>
      <w:proofErr w:type="gramStart"/>
      <w:r w:rsidRPr="00666ADB">
        <w:rPr>
          <w:rFonts w:ascii="Times New Roman" w:hAnsi="Times New Roman" w:cs="Times New Roman"/>
          <w:sz w:val="24"/>
          <w:szCs w:val="24"/>
        </w:rPr>
        <w:t>whether or not</w:t>
      </w:r>
      <w:proofErr w:type="gramEnd"/>
      <w:r w:rsidRPr="00666ADB">
        <w:rPr>
          <w:rFonts w:ascii="Times New Roman" w:hAnsi="Times New Roman" w:cs="Times New Roman"/>
          <w:sz w:val="24"/>
          <w:szCs w:val="24"/>
        </w:rPr>
        <w:t xml:space="preserve"> to grant a </w:t>
      </w:r>
      <w:r w:rsidR="00B43A65" w:rsidRPr="00666ADB">
        <w:rPr>
          <w:rFonts w:ascii="Times New Roman" w:hAnsi="Times New Roman" w:cs="Times New Roman"/>
          <w:sz w:val="24"/>
          <w:szCs w:val="24"/>
        </w:rPr>
        <w:t>Conservatorship.</w:t>
      </w:r>
    </w:p>
    <w:p w14:paraId="0939C01F" w14:textId="77777777" w:rsidR="007A6167" w:rsidRPr="00666ADB" w:rsidRDefault="007A6167" w:rsidP="00614897">
      <w:pPr>
        <w:keepNext/>
        <w:numPr>
          <w:ilvl w:val="2"/>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sidRPr="00666ADB">
        <w:rPr>
          <w:rFonts w:ascii="Times New Roman" w:hAnsi="Times New Roman" w:cs="Times New Roman"/>
          <w:sz w:val="24"/>
          <w:szCs w:val="24"/>
        </w:rPr>
        <w:t xml:space="preserve"> All persons are presumed to have capacity to make decisions about their personal, </w:t>
      </w:r>
      <w:proofErr w:type="gramStart"/>
      <w:r w:rsidRPr="00666ADB">
        <w:rPr>
          <w:rFonts w:ascii="Times New Roman" w:hAnsi="Times New Roman" w:cs="Times New Roman"/>
          <w:sz w:val="24"/>
          <w:szCs w:val="24"/>
        </w:rPr>
        <w:t>financial</w:t>
      </w:r>
      <w:proofErr w:type="gramEnd"/>
      <w:r w:rsidRPr="00666ADB">
        <w:rPr>
          <w:rFonts w:ascii="Times New Roman" w:hAnsi="Times New Roman" w:cs="Times New Roman"/>
          <w:sz w:val="24"/>
          <w:szCs w:val="24"/>
        </w:rPr>
        <w:t xml:space="preserve"> and medical </w:t>
      </w:r>
      <w:r w:rsidR="00614897">
        <w:rPr>
          <w:rFonts w:ascii="Times New Roman" w:hAnsi="Times New Roman" w:cs="Times New Roman"/>
          <w:sz w:val="24"/>
          <w:szCs w:val="24"/>
        </w:rPr>
        <w:t>matters.  Probate Code 810(a).</w:t>
      </w:r>
    </w:p>
    <w:p w14:paraId="0939C020" w14:textId="77777777" w:rsidR="007A6167" w:rsidRPr="00666ADB" w:rsidRDefault="007A6167" w:rsidP="00614897">
      <w:pPr>
        <w:keepNext/>
        <w:numPr>
          <w:ilvl w:val="2"/>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sidRPr="00666ADB">
        <w:rPr>
          <w:rFonts w:ascii="Times New Roman" w:hAnsi="Times New Roman" w:cs="Times New Roman"/>
          <w:sz w:val="24"/>
          <w:szCs w:val="24"/>
        </w:rPr>
        <w:t xml:space="preserve"> If a conservatorship </w:t>
      </w:r>
      <w:r w:rsidR="00614897">
        <w:rPr>
          <w:rFonts w:ascii="Times New Roman" w:hAnsi="Times New Roman" w:cs="Times New Roman"/>
          <w:sz w:val="24"/>
          <w:szCs w:val="24"/>
        </w:rPr>
        <w:t xml:space="preserve">is to be granted, the proposed </w:t>
      </w:r>
      <w:proofErr w:type="spellStart"/>
      <w:r w:rsidR="00614897">
        <w:rPr>
          <w:rFonts w:ascii="Times New Roman" w:hAnsi="Times New Roman" w:cs="Times New Roman"/>
          <w:sz w:val="24"/>
          <w:szCs w:val="24"/>
        </w:rPr>
        <w:t>C</w:t>
      </w:r>
      <w:r w:rsidRPr="00666ADB">
        <w:rPr>
          <w:rFonts w:ascii="Times New Roman" w:hAnsi="Times New Roman" w:cs="Times New Roman"/>
          <w:sz w:val="24"/>
          <w:szCs w:val="24"/>
        </w:rPr>
        <w:t>onservatee</w:t>
      </w:r>
      <w:proofErr w:type="spellEnd"/>
      <w:r w:rsidRPr="00666ADB">
        <w:rPr>
          <w:rFonts w:ascii="Times New Roman" w:hAnsi="Times New Roman" w:cs="Times New Roman"/>
          <w:sz w:val="24"/>
          <w:szCs w:val="24"/>
        </w:rPr>
        <w:t xml:space="preserve"> must be found to lack capacity either to provide for personal needs, manage </w:t>
      </w:r>
      <w:r w:rsidRPr="00666ADB">
        <w:rPr>
          <w:rFonts w:ascii="Times New Roman" w:hAnsi="Times New Roman" w:cs="Times New Roman"/>
          <w:sz w:val="24"/>
          <w:szCs w:val="24"/>
        </w:rPr>
        <w:lastRenderedPageBreak/>
        <w:t xml:space="preserve">financial resources or resist undue influence.  Probate Code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1801(a)(b).</w:t>
      </w:r>
    </w:p>
    <w:p w14:paraId="0939C021" w14:textId="5CDC3131" w:rsidR="007A6167" w:rsidRDefault="007A6167" w:rsidP="00614897">
      <w:pPr>
        <w:keepNext/>
        <w:numPr>
          <w:ilvl w:val="2"/>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sidRPr="00666ADB">
        <w:rPr>
          <w:rFonts w:ascii="Times New Roman" w:hAnsi="Times New Roman" w:cs="Times New Roman"/>
          <w:sz w:val="24"/>
          <w:szCs w:val="24"/>
        </w:rPr>
        <w:t xml:space="preserve"> In addition, the Court </w:t>
      </w:r>
      <w:proofErr w:type="gramStart"/>
      <w:r w:rsidRPr="00666ADB">
        <w:rPr>
          <w:rFonts w:ascii="Times New Roman" w:hAnsi="Times New Roman" w:cs="Times New Roman"/>
          <w:sz w:val="24"/>
          <w:szCs w:val="24"/>
        </w:rPr>
        <w:t>has to</w:t>
      </w:r>
      <w:proofErr w:type="gramEnd"/>
      <w:r w:rsidRPr="00666ADB">
        <w:rPr>
          <w:rFonts w:ascii="Times New Roman" w:hAnsi="Times New Roman" w:cs="Times New Roman"/>
          <w:sz w:val="24"/>
          <w:szCs w:val="24"/>
        </w:rPr>
        <w:t xml:space="preserve"> find that there are no suitable alternatives to establishing the conservatorship.  </w:t>
      </w:r>
    </w:p>
    <w:p w14:paraId="06581845" w14:textId="230B6FF7" w:rsidR="00B43A65" w:rsidRDefault="00B43A65" w:rsidP="00B43A65">
      <w:pPr>
        <w:keepNext/>
        <w:numPr>
          <w:ilvl w:val="3"/>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Supportive Decision Making is a less restrictive alternative.</w:t>
      </w:r>
    </w:p>
    <w:p w14:paraId="050066E3" w14:textId="2CF9A4FA" w:rsidR="00B43A65" w:rsidRDefault="00B43A65" w:rsidP="00B43A65">
      <w:pPr>
        <w:keepNext/>
        <w:numPr>
          <w:ilvl w:val="4"/>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 xml:space="preserve">New AB 1663 – New Probate Code Section 1836 Conservatorship </w:t>
      </w:r>
      <w:r w:rsidR="001455A7">
        <w:rPr>
          <w:rFonts w:ascii="Times New Roman" w:hAnsi="Times New Roman" w:cs="Times New Roman"/>
          <w:sz w:val="24"/>
          <w:szCs w:val="24"/>
        </w:rPr>
        <w:t>Alternatives Program, purpose – to reduce the number of people who lose their rights in conservatorship.</w:t>
      </w:r>
    </w:p>
    <w:p w14:paraId="003AE484" w14:textId="156D9563" w:rsidR="001455A7" w:rsidRDefault="001455A7" w:rsidP="00B43A65">
      <w:pPr>
        <w:keepNext/>
        <w:numPr>
          <w:ilvl w:val="4"/>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Supported Decision making allows individuals to make choices about their own lives with the support of a team of people they know and trust, as an alternative to conservatorship</w:t>
      </w:r>
    </w:p>
    <w:p w14:paraId="10A09929" w14:textId="77777777" w:rsidR="00E818DB" w:rsidRDefault="00E818DB" w:rsidP="00E818DB">
      <w:pPr>
        <w:keepNext/>
        <w:numPr>
          <w:ilvl w:val="4"/>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AB 1663 amended 416.7 and 416.19 of Health and Safety Code, Probate Code Sections 1456, 1800, 1800.3, 1812, 1821, 1835, 1850, 1860.5, 1863, 2113, and adds Probate Code Sections 1835.5, 1836, and 1861.5 and Division 11.5 commencing with Section 210000 to the Welfare and Institutions Code.</w:t>
      </w:r>
    </w:p>
    <w:p w14:paraId="0C67D48E" w14:textId="7C206A25" w:rsidR="001455A7" w:rsidRDefault="00E818DB" w:rsidP="00E818DB">
      <w:pPr>
        <w:keepNext/>
        <w:numPr>
          <w:ilvl w:val="4"/>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 xml:space="preserve">All aimed at considering not only the best interests of the proposed </w:t>
      </w:r>
      <w:proofErr w:type="spellStart"/>
      <w:r>
        <w:rPr>
          <w:rFonts w:ascii="Times New Roman" w:hAnsi="Times New Roman" w:cs="Times New Roman"/>
          <w:sz w:val="24"/>
          <w:szCs w:val="24"/>
        </w:rPr>
        <w:t>conservatee</w:t>
      </w:r>
      <w:proofErr w:type="spellEnd"/>
      <w:r>
        <w:rPr>
          <w:rFonts w:ascii="Times New Roman" w:hAnsi="Times New Roman" w:cs="Times New Roman"/>
          <w:sz w:val="24"/>
          <w:szCs w:val="24"/>
        </w:rPr>
        <w:t xml:space="preserve"> but the expressed wishes also, and to ensure, to the greatest extent possible the </w:t>
      </w:r>
      <w:proofErr w:type="spellStart"/>
      <w:r>
        <w:rPr>
          <w:rFonts w:ascii="Times New Roman" w:hAnsi="Times New Roman" w:cs="Times New Roman"/>
          <w:sz w:val="24"/>
          <w:szCs w:val="24"/>
        </w:rPr>
        <w:t>conservatee</w:t>
      </w:r>
      <w:proofErr w:type="spellEnd"/>
      <w:r>
        <w:rPr>
          <w:rFonts w:ascii="Times New Roman" w:hAnsi="Times New Roman" w:cs="Times New Roman"/>
          <w:sz w:val="24"/>
          <w:szCs w:val="24"/>
        </w:rPr>
        <w:t xml:space="preserve"> is able to understand, make </w:t>
      </w:r>
      <w:r w:rsidR="001455A7">
        <w:rPr>
          <w:rFonts w:ascii="Times New Roman" w:hAnsi="Times New Roman" w:cs="Times New Roman"/>
          <w:sz w:val="24"/>
          <w:szCs w:val="24"/>
        </w:rPr>
        <w:lastRenderedPageBreak/>
        <w:t>and communicate their own informed choices while under conservatorship.</w:t>
      </w:r>
    </w:p>
    <w:p w14:paraId="29212B66" w14:textId="3047CDC0" w:rsidR="001455A7" w:rsidRDefault="001455A7" w:rsidP="00B43A65">
      <w:pPr>
        <w:keepNext/>
        <w:numPr>
          <w:ilvl w:val="4"/>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 xml:space="preserve">Supportive decision making </w:t>
      </w:r>
      <w:r w:rsidR="006D61C8">
        <w:rPr>
          <w:rFonts w:ascii="Times New Roman" w:hAnsi="Times New Roman" w:cs="Times New Roman"/>
          <w:sz w:val="24"/>
          <w:szCs w:val="24"/>
        </w:rPr>
        <w:t xml:space="preserve">(“SDM”) </w:t>
      </w:r>
      <w:r>
        <w:rPr>
          <w:rFonts w:ascii="Times New Roman" w:hAnsi="Times New Roman" w:cs="Times New Roman"/>
          <w:sz w:val="24"/>
          <w:szCs w:val="24"/>
        </w:rPr>
        <w:t xml:space="preserve">is an alternative which must be considered and tried in lieu of conservatorship, and the attempts, length and duration must be plead as well as why it didn’t work.  </w:t>
      </w:r>
    </w:p>
    <w:p w14:paraId="1E91F8E5" w14:textId="06850CB1" w:rsidR="001455A7" w:rsidRDefault="001455A7" w:rsidP="00B43A65">
      <w:pPr>
        <w:keepNext/>
        <w:numPr>
          <w:ilvl w:val="4"/>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 xml:space="preserve">Also rules on setting termination hearing if the court is made aware the </w:t>
      </w:r>
      <w:proofErr w:type="spellStart"/>
      <w:r>
        <w:rPr>
          <w:rFonts w:ascii="Times New Roman" w:hAnsi="Times New Roman" w:cs="Times New Roman"/>
          <w:sz w:val="24"/>
          <w:szCs w:val="24"/>
        </w:rPr>
        <w:t>Conservatee</w:t>
      </w:r>
      <w:proofErr w:type="spellEnd"/>
      <w:r>
        <w:rPr>
          <w:rFonts w:ascii="Times New Roman" w:hAnsi="Times New Roman" w:cs="Times New Roman"/>
          <w:sz w:val="24"/>
          <w:szCs w:val="24"/>
        </w:rPr>
        <w:t xml:space="preserve"> wishes to terminate the conservatorship (PC 1861.5)</w:t>
      </w:r>
    </w:p>
    <w:p w14:paraId="39449747" w14:textId="08283321" w:rsidR="006D61C8" w:rsidRDefault="006D61C8" w:rsidP="00B43A65">
      <w:pPr>
        <w:keepNext/>
        <w:numPr>
          <w:ilvl w:val="4"/>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Supportive decision making should be encouraged for all life decisions.  Should be done without impeding self-determination of the adult.</w:t>
      </w:r>
    </w:p>
    <w:p w14:paraId="0F94F14E" w14:textId="093E1F5B" w:rsidR="006D61C8" w:rsidRDefault="006D61C8" w:rsidP="006D61C8">
      <w:pPr>
        <w:keepNext/>
        <w:numPr>
          <w:ilvl w:val="5"/>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 xml:space="preserve">Medical, psychological, financial, educational, living arrangements, access to home and community-based services, social, sexual, </w:t>
      </w:r>
      <w:proofErr w:type="gramStart"/>
      <w:r>
        <w:rPr>
          <w:rFonts w:ascii="Times New Roman" w:hAnsi="Times New Roman" w:cs="Times New Roman"/>
          <w:sz w:val="24"/>
          <w:szCs w:val="24"/>
        </w:rPr>
        <w:t>religious</w:t>
      </w:r>
      <w:proofErr w:type="gramEnd"/>
      <w:r>
        <w:rPr>
          <w:rFonts w:ascii="Times New Roman" w:hAnsi="Times New Roman" w:cs="Times New Roman"/>
          <w:sz w:val="24"/>
          <w:szCs w:val="24"/>
        </w:rPr>
        <w:t xml:space="preserve"> and occupational.</w:t>
      </w:r>
    </w:p>
    <w:p w14:paraId="2F459989" w14:textId="5645E7CB" w:rsidR="006D61C8" w:rsidRDefault="006D61C8" w:rsidP="006D61C8">
      <w:pPr>
        <w:keepNext/>
        <w:numPr>
          <w:ilvl w:val="5"/>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 xml:space="preserve">SDM Agreement must be voluntary, written, plain language, may be revoked orally or in writing, and may be in writing, in images, read aloud or be video or audio recorded. </w:t>
      </w:r>
    </w:p>
    <w:p w14:paraId="52DA4890" w14:textId="0F6CE1B6" w:rsidR="006D61C8" w:rsidRPr="00666ADB" w:rsidRDefault="006D61C8" w:rsidP="006D61C8">
      <w:pPr>
        <w:keepNext/>
        <w:numPr>
          <w:ilvl w:val="5"/>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Pr>
          <w:rFonts w:ascii="Times New Roman" w:hAnsi="Times New Roman" w:cs="Times New Roman"/>
          <w:sz w:val="24"/>
          <w:szCs w:val="24"/>
        </w:rPr>
        <w:t xml:space="preserve">People who are ineligible supporters, those against whom an allegation of elder abuse, restraining order or criminally or civilly liable for abuse, neglect, mistreatment, </w:t>
      </w:r>
      <w:proofErr w:type="gramStart"/>
      <w:r>
        <w:rPr>
          <w:rFonts w:ascii="Times New Roman" w:hAnsi="Times New Roman" w:cs="Times New Roman"/>
          <w:sz w:val="24"/>
          <w:szCs w:val="24"/>
        </w:rPr>
        <w:t>coercion</w:t>
      </w:r>
      <w:proofErr w:type="gramEnd"/>
      <w:r>
        <w:rPr>
          <w:rFonts w:ascii="Times New Roman" w:hAnsi="Times New Roman" w:cs="Times New Roman"/>
          <w:sz w:val="24"/>
          <w:szCs w:val="24"/>
        </w:rPr>
        <w:t xml:space="preserve"> or fraud.  </w:t>
      </w:r>
    </w:p>
    <w:p w14:paraId="0939C022" w14:textId="77777777" w:rsidR="007A6167" w:rsidRPr="00666ADB" w:rsidRDefault="007A6167" w:rsidP="00614897">
      <w:pPr>
        <w:keepNext/>
        <w:numPr>
          <w:ilvl w:val="2"/>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sidRPr="00666ADB">
        <w:rPr>
          <w:rFonts w:ascii="Times New Roman" w:hAnsi="Times New Roman" w:cs="Times New Roman"/>
          <w:sz w:val="24"/>
          <w:szCs w:val="24"/>
        </w:rPr>
        <w:t xml:space="preserve"> Must have evidence of deficits in behavior, understanding, or memory linked to inability to carry out </w:t>
      </w:r>
      <w:proofErr w:type="gramStart"/>
      <w:r w:rsidRPr="00666ADB">
        <w:rPr>
          <w:rFonts w:ascii="Times New Roman" w:hAnsi="Times New Roman" w:cs="Times New Roman"/>
          <w:sz w:val="24"/>
          <w:szCs w:val="24"/>
        </w:rPr>
        <w:t>particular functions</w:t>
      </w:r>
      <w:proofErr w:type="gramEnd"/>
      <w:r w:rsidRPr="00666ADB">
        <w:rPr>
          <w:rFonts w:ascii="Times New Roman" w:hAnsi="Times New Roman" w:cs="Times New Roman"/>
          <w:sz w:val="24"/>
          <w:szCs w:val="24"/>
        </w:rPr>
        <w:t xml:space="preserve">.  Probate Code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811.  Capacity Declaration completed by physician, psychologist or religious health practitioner is </w:t>
      </w:r>
      <w:r w:rsidR="00BE2A27">
        <w:rPr>
          <w:rFonts w:ascii="Times New Roman" w:hAnsi="Times New Roman" w:cs="Times New Roman"/>
          <w:sz w:val="24"/>
          <w:szCs w:val="24"/>
        </w:rPr>
        <w:t xml:space="preserve">required.  </w:t>
      </w:r>
      <w:r w:rsidRPr="00666ADB">
        <w:rPr>
          <w:rFonts w:ascii="Times New Roman" w:hAnsi="Times New Roman" w:cs="Times New Roman"/>
          <w:sz w:val="24"/>
          <w:szCs w:val="24"/>
        </w:rPr>
        <w:t xml:space="preserve">If refused, Petitioner may be able to compel physical or mental examination using the provisions of </w:t>
      </w:r>
      <w:r w:rsidRPr="00666ADB">
        <w:rPr>
          <w:rFonts w:ascii="Times New Roman" w:hAnsi="Times New Roman" w:cs="Times New Roman"/>
          <w:sz w:val="24"/>
          <w:szCs w:val="24"/>
        </w:rPr>
        <w:lastRenderedPageBreak/>
        <w:t>C</w:t>
      </w:r>
      <w:r w:rsidR="006E4E6F">
        <w:rPr>
          <w:rFonts w:ascii="Times New Roman" w:hAnsi="Times New Roman" w:cs="Times New Roman"/>
          <w:sz w:val="24"/>
          <w:szCs w:val="24"/>
        </w:rPr>
        <w:t xml:space="preserve">alifornia </w:t>
      </w:r>
      <w:r w:rsidRPr="00666ADB">
        <w:rPr>
          <w:rFonts w:ascii="Times New Roman" w:hAnsi="Times New Roman" w:cs="Times New Roman"/>
          <w:sz w:val="24"/>
          <w:szCs w:val="24"/>
        </w:rPr>
        <w:t>C</w:t>
      </w:r>
      <w:r w:rsidR="006E4E6F">
        <w:rPr>
          <w:rFonts w:ascii="Times New Roman" w:hAnsi="Times New Roman" w:cs="Times New Roman"/>
          <w:sz w:val="24"/>
          <w:szCs w:val="24"/>
        </w:rPr>
        <w:t xml:space="preserve">ivil </w:t>
      </w:r>
      <w:r w:rsidRPr="00666ADB">
        <w:rPr>
          <w:rFonts w:ascii="Times New Roman" w:hAnsi="Times New Roman" w:cs="Times New Roman"/>
          <w:sz w:val="24"/>
          <w:szCs w:val="24"/>
        </w:rPr>
        <w:t>P</w:t>
      </w:r>
      <w:r w:rsidR="006E4E6F">
        <w:rPr>
          <w:rFonts w:ascii="Times New Roman" w:hAnsi="Times New Roman" w:cs="Times New Roman"/>
          <w:sz w:val="24"/>
          <w:szCs w:val="24"/>
        </w:rPr>
        <w:t>rocedure</w:t>
      </w:r>
      <w:r w:rsidRPr="00666ADB">
        <w:rPr>
          <w:rFonts w:ascii="Times New Roman" w:hAnsi="Times New Roman" w:cs="Times New Roman"/>
          <w:sz w:val="24"/>
          <w:szCs w:val="24"/>
        </w:rPr>
        <w:t xml:space="preserve">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2032.010-2032.650.  Note that either side may not be present, but parties may request audio recording.  </w:t>
      </w:r>
    </w:p>
    <w:p w14:paraId="0939C023" w14:textId="77777777" w:rsidR="007A6167" w:rsidRPr="00666ADB" w:rsidRDefault="007A6167" w:rsidP="00614897">
      <w:pPr>
        <w:keepNext/>
        <w:numPr>
          <w:ilvl w:val="2"/>
          <w:numId w:val="20"/>
        </w:numPr>
        <w:tabs>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360" w:lineRule="auto"/>
        <w:ind w:left="2520" w:hanging="360"/>
        <w:outlineLvl w:val="2"/>
        <w:rPr>
          <w:rFonts w:ascii="Times New Roman" w:hAnsi="Times New Roman" w:cs="Times New Roman"/>
          <w:sz w:val="24"/>
          <w:szCs w:val="24"/>
        </w:rPr>
      </w:pPr>
      <w:r w:rsidRPr="00666ADB">
        <w:rPr>
          <w:rFonts w:ascii="Times New Roman" w:hAnsi="Times New Roman" w:cs="Times New Roman"/>
          <w:sz w:val="24"/>
          <w:szCs w:val="24"/>
        </w:rPr>
        <w:t xml:space="preserve"> </w:t>
      </w:r>
      <w:r w:rsidR="006E4E6F">
        <w:rPr>
          <w:rFonts w:ascii="Times New Roman" w:hAnsi="Times New Roman" w:cs="Times New Roman"/>
          <w:sz w:val="24"/>
          <w:szCs w:val="24"/>
        </w:rPr>
        <w:t xml:space="preserve">Legislative intent was for the </w:t>
      </w:r>
      <w:proofErr w:type="spellStart"/>
      <w:r w:rsidR="006E4E6F">
        <w:rPr>
          <w:rFonts w:ascii="Times New Roman" w:hAnsi="Times New Roman" w:cs="Times New Roman"/>
          <w:sz w:val="24"/>
          <w:szCs w:val="24"/>
        </w:rPr>
        <w:t>C</w:t>
      </w:r>
      <w:r w:rsidRPr="00666ADB">
        <w:rPr>
          <w:rFonts w:ascii="Times New Roman" w:hAnsi="Times New Roman" w:cs="Times New Roman"/>
          <w:sz w:val="24"/>
          <w:szCs w:val="24"/>
        </w:rPr>
        <w:t>onservatee</w:t>
      </w:r>
      <w:proofErr w:type="spellEnd"/>
      <w:r w:rsidRPr="00666ADB">
        <w:rPr>
          <w:rFonts w:ascii="Times New Roman" w:hAnsi="Times New Roman" w:cs="Times New Roman"/>
          <w:sz w:val="24"/>
          <w:szCs w:val="24"/>
        </w:rPr>
        <w:t xml:space="preserve"> to use the abilities he or she have to whatever degree possible.  The Conservator should focus on ways to enhance and improve </w:t>
      </w:r>
      <w:proofErr w:type="spellStart"/>
      <w:r w:rsidRPr="00666ADB">
        <w:rPr>
          <w:rFonts w:ascii="Times New Roman" w:hAnsi="Times New Roman" w:cs="Times New Roman"/>
          <w:sz w:val="24"/>
          <w:szCs w:val="24"/>
        </w:rPr>
        <w:t>Conservatee’s</w:t>
      </w:r>
      <w:proofErr w:type="spellEnd"/>
      <w:r w:rsidRPr="00666ADB">
        <w:rPr>
          <w:rFonts w:ascii="Times New Roman" w:hAnsi="Times New Roman" w:cs="Times New Roman"/>
          <w:sz w:val="24"/>
          <w:szCs w:val="24"/>
        </w:rPr>
        <w:t xml:space="preserve"> functional abilities.  </w:t>
      </w:r>
    </w:p>
    <w:p w14:paraId="0939C052" w14:textId="77777777" w:rsidR="007A6167" w:rsidRPr="00357F92" w:rsidRDefault="009917DE" w:rsidP="00B304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before="80" w:line="360" w:lineRule="auto"/>
        <w:ind w:left="360" w:hanging="360"/>
        <w:outlineLvl w:val="0"/>
        <w:rPr>
          <w:rFonts w:ascii="Times New Roman" w:hAnsi="Times New Roman" w:cs="Times New Roman"/>
          <w:sz w:val="24"/>
          <w:szCs w:val="24"/>
        </w:rPr>
      </w:pPr>
      <w:r>
        <w:rPr>
          <w:rFonts w:ascii="Times New Roman" w:hAnsi="Times New Roman" w:cs="Times New Roman"/>
          <w:sz w:val="24"/>
          <w:szCs w:val="24"/>
        </w:rPr>
        <w:t>VIII.</w:t>
      </w:r>
      <w:r w:rsidR="007A6167" w:rsidRPr="00666ADB">
        <w:rPr>
          <w:rFonts w:ascii="Times New Roman" w:hAnsi="Times New Roman" w:cs="Times New Roman"/>
          <w:sz w:val="24"/>
          <w:szCs w:val="24"/>
        </w:rPr>
        <w:tab/>
        <w:t xml:space="preserve"> Capacity to Contract.</w:t>
      </w:r>
    </w:p>
    <w:p w14:paraId="0939C053" w14:textId="77777777" w:rsidR="007A6167" w:rsidRPr="00A862E7" w:rsidRDefault="007A6167" w:rsidP="00B304DA">
      <w:pPr>
        <w:pStyle w:val="ListParagraph"/>
        <w:keepNext/>
        <w:keepLines/>
        <w:numPr>
          <w:ilvl w:val="0"/>
          <w:numId w:val="32"/>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1080"/>
        <w:outlineLvl w:val="1"/>
        <w:rPr>
          <w:rFonts w:ascii="Times New Roman" w:hAnsi="Times New Roman" w:cs="Times New Roman"/>
          <w:sz w:val="24"/>
          <w:szCs w:val="24"/>
        </w:rPr>
      </w:pPr>
      <w:r w:rsidRPr="00A862E7">
        <w:rPr>
          <w:rFonts w:ascii="Times New Roman" w:hAnsi="Times New Roman" w:cs="Times New Roman"/>
          <w:sz w:val="24"/>
          <w:szCs w:val="24"/>
        </w:rPr>
        <w:t xml:space="preserve"> All persons are presumed capable of contracting, except minors, persons of unsound mind, and persons deprived of civil rig</w:t>
      </w:r>
      <w:r w:rsidR="00357F92" w:rsidRPr="00A862E7">
        <w:rPr>
          <w:rFonts w:ascii="Times New Roman" w:hAnsi="Times New Roman" w:cs="Times New Roman"/>
          <w:sz w:val="24"/>
          <w:szCs w:val="24"/>
        </w:rPr>
        <w:t xml:space="preserve">hts.  Civil Code </w:t>
      </w:r>
      <w:r w:rsidR="00246384">
        <w:rPr>
          <w:rFonts w:ascii="Times New Roman" w:hAnsi="Times New Roman" w:cs="Times New Roman"/>
          <w:sz w:val="24"/>
          <w:szCs w:val="24"/>
        </w:rPr>
        <w:t>§</w:t>
      </w:r>
      <w:r w:rsidR="00357F92" w:rsidRPr="00A862E7">
        <w:rPr>
          <w:rFonts w:ascii="Times New Roman" w:hAnsi="Times New Roman" w:cs="Times New Roman"/>
          <w:sz w:val="24"/>
          <w:szCs w:val="24"/>
        </w:rPr>
        <w:t xml:space="preserve"> 1556. </w:t>
      </w:r>
    </w:p>
    <w:p w14:paraId="0939C054" w14:textId="77777777" w:rsidR="007A6167" w:rsidRPr="00A862E7" w:rsidRDefault="007A6167" w:rsidP="00B304DA">
      <w:pPr>
        <w:pStyle w:val="ListParagraph"/>
        <w:keepNext/>
        <w:keepLines/>
        <w:numPr>
          <w:ilvl w:val="0"/>
          <w:numId w:val="32"/>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1080"/>
        <w:outlineLvl w:val="1"/>
        <w:rPr>
          <w:rFonts w:ascii="Times New Roman" w:hAnsi="Times New Roman" w:cs="Times New Roman"/>
          <w:sz w:val="24"/>
          <w:szCs w:val="24"/>
        </w:rPr>
      </w:pPr>
      <w:r w:rsidRPr="00A862E7">
        <w:rPr>
          <w:rFonts w:ascii="Times New Roman" w:hAnsi="Times New Roman" w:cs="Times New Roman"/>
          <w:sz w:val="24"/>
          <w:szCs w:val="24"/>
        </w:rPr>
        <w:t xml:space="preserve"> A person entirely without understanding has no power to make a contract of any kind.  Civil Code </w:t>
      </w:r>
      <w:r w:rsidR="00246384">
        <w:rPr>
          <w:rFonts w:ascii="Times New Roman" w:hAnsi="Times New Roman" w:cs="Times New Roman"/>
          <w:sz w:val="24"/>
          <w:szCs w:val="24"/>
        </w:rPr>
        <w:t>§</w:t>
      </w:r>
      <w:r w:rsidRPr="00A862E7">
        <w:rPr>
          <w:rFonts w:ascii="Times New Roman" w:hAnsi="Times New Roman" w:cs="Times New Roman"/>
          <w:sz w:val="24"/>
          <w:szCs w:val="24"/>
        </w:rPr>
        <w:t xml:space="preserve"> 38.  There is a rebuttable presumption affecting the burden of proof that a person is of unsound mind if he or she is substantially unable to manage his or her own financial resources or resist fraud or undue influence.  Civil Code </w:t>
      </w:r>
      <w:r w:rsidR="00246384">
        <w:rPr>
          <w:rFonts w:ascii="Times New Roman" w:hAnsi="Times New Roman" w:cs="Times New Roman"/>
          <w:sz w:val="24"/>
          <w:szCs w:val="24"/>
        </w:rPr>
        <w:t>§</w:t>
      </w:r>
      <w:r w:rsidRPr="00A862E7">
        <w:rPr>
          <w:rFonts w:ascii="Times New Roman" w:hAnsi="Times New Roman" w:cs="Times New Roman"/>
          <w:sz w:val="24"/>
          <w:szCs w:val="24"/>
        </w:rPr>
        <w:t xml:space="preserve"> 38(b).</w:t>
      </w:r>
    </w:p>
    <w:p w14:paraId="0939C055" w14:textId="77777777" w:rsidR="007A6167" w:rsidRPr="00A862E7" w:rsidRDefault="007A6167" w:rsidP="00B304DA">
      <w:pPr>
        <w:pStyle w:val="ListParagraph"/>
        <w:keepNext/>
        <w:keepLines/>
        <w:numPr>
          <w:ilvl w:val="0"/>
          <w:numId w:val="32"/>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1080"/>
        <w:outlineLvl w:val="1"/>
        <w:rPr>
          <w:rFonts w:ascii="Times New Roman" w:hAnsi="Times New Roman" w:cs="Times New Roman"/>
          <w:sz w:val="24"/>
          <w:szCs w:val="24"/>
        </w:rPr>
      </w:pPr>
      <w:r w:rsidRPr="00A862E7">
        <w:rPr>
          <w:rFonts w:ascii="Times New Roman" w:hAnsi="Times New Roman" w:cs="Times New Roman"/>
          <w:sz w:val="24"/>
          <w:szCs w:val="24"/>
        </w:rPr>
        <w:t xml:space="preserve">A conveyance or contract made by a person of unsound mind, but not entirely without understanding, made before the person’s incapacity has been judicially determined, is subject to rescission.  Civil Code </w:t>
      </w:r>
      <w:r w:rsidR="00246384">
        <w:rPr>
          <w:rFonts w:ascii="Times New Roman" w:hAnsi="Times New Roman" w:cs="Times New Roman"/>
          <w:sz w:val="24"/>
          <w:szCs w:val="24"/>
        </w:rPr>
        <w:t>§</w:t>
      </w:r>
      <w:r w:rsidRPr="00A862E7">
        <w:rPr>
          <w:rFonts w:ascii="Times New Roman" w:hAnsi="Times New Roman" w:cs="Times New Roman"/>
          <w:sz w:val="24"/>
          <w:szCs w:val="24"/>
        </w:rPr>
        <w:t xml:space="preserve"> 39(a)</w:t>
      </w:r>
    </w:p>
    <w:p w14:paraId="0939C056" w14:textId="77777777" w:rsidR="007A6167" w:rsidRPr="00A862E7" w:rsidRDefault="007A6167" w:rsidP="00B304DA">
      <w:pPr>
        <w:pStyle w:val="ListParagraph"/>
        <w:keepNext/>
        <w:keepLines/>
        <w:numPr>
          <w:ilvl w:val="0"/>
          <w:numId w:val="32"/>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1080"/>
        <w:outlineLvl w:val="1"/>
        <w:rPr>
          <w:rFonts w:ascii="Times New Roman" w:hAnsi="Times New Roman" w:cs="Times New Roman"/>
          <w:sz w:val="24"/>
          <w:szCs w:val="24"/>
        </w:rPr>
      </w:pPr>
      <w:r w:rsidRPr="00A862E7">
        <w:rPr>
          <w:rFonts w:ascii="Times New Roman" w:hAnsi="Times New Roman" w:cs="Times New Roman"/>
          <w:sz w:val="24"/>
          <w:szCs w:val="24"/>
        </w:rPr>
        <w:t>The term “conveyance” includes gifts.  See Stafford v. Groff (1950) 99 CA2d 67.</w:t>
      </w:r>
    </w:p>
    <w:p w14:paraId="0939C057" w14:textId="77777777" w:rsidR="007A6167" w:rsidRPr="00A862E7" w:rsidRDefault="007A6167" w:rsidP="00B304DA">
      <w:pPr>
        <w:pStyle w:val="ListParagraph"/>
        <w:keepNext/>
        <w:keepLines/>
        <w:numPr>
          <w:ilvl w:val="0"/>
          <w:numId w:val="32"/>
        </w:num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58"/>
        </w:tabs>
        <w:autoSpaceDE w:val="0"/>
        <w:autoSpaceDN w:val="0"/>
        <w:adjustRightInd w:val="0"/>
        <w:spacing w:line="360" w:lineRule="auto"/>
        <w:ind w:left="1080"/>
        <w:outlineLvl w:val="1"/>
        <w:rPr>
          <w:rFonts w:ascii="Times New Roman" w:hAnsi="Times New Roman" w:cs="Times New Roman"/>
          <w:sz w:val="24"/>
          <w:szCs w:val="24"/>
        </w:rPr>
      </w:pPr>
      <w:r w:rsidRPr="00A862E7">
        <w:rPr>
          <w:rFonts w:ascii="Times New Roman" w:hAnsi="Times New Roman" w:cs="Times New Roman"/>
          <w:sz w:val="24"/>
          <w:szCs w:val="24"/>
        </w:rPr>
        <w:t>Standard under case law (prior to enactment of DPCDA</w:t>
      </w:r>
    </w:p>
    <w:p w14:paraId="0939C058" w14:textId="77777777" w:rsidR="007A6167" w:rsidRPr="00A862E7" w:rsidRDefault="007A6167" w:rsidP="00B304DA">
      <w:pPr>
        <w:pStyle w:val="ListParagraph"/>
        <w:numPr>
          <w:ilvl w:val="2"/>
          <w:numId w:val="32"/>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A862E7">
        <w:rPr>
          <w:rFonts w:ascii="Times New Roman" w:hAnsi="Times New Roman" w:cs="Times New Roman"/>
          <w:sz w:val="24"/>
          <w:szCs w:val="24"/>
        </w:rPr>
        <w:t xml:space="preserve">Burgess v. Security-First National Bank (1941) 44 CA2d808, 816, Probate Code </w:t>
      </w:r>
      <w:r w:rsidR="00246384">
        <w:rPr>
          <w:rFonts w:ascii="Times New Roman" w:hAnsi="Times New Roman" w:cs="Times New Roman"/>
          <w:sz w:val="24"/>
          <w:szCs w:val="24"/>
        </w:rPr>
        <w:t>§§</w:t>
      </w:r>
      <w:r w:rsidRPr="00A862E7">
        <w:rPr>
          <w:rFonts w:ascii="Times New Roman" w:hAnsi="Times New Roman" w:cs="Times New Roman"/>
          <w:sz w:val="24"/>
          <w:szCs w:val="24"/>
        </w:rPr>
        <w:t xml:space="preserve"> 810(</w:t>
      </w:r>
      <w:proofErr w:type="gramStart"/>
      <w:r w:rsidRPr="00A862E7">
        <w:rPr>
          <w:rFonts w:ascii="Times New Roman" w:hAnsi="Times New Roman" w:cs="Times New Roman"/>
          <w:sz w:val="24"/>
          <w:szCs w:val="24"/>
        </w:rPr>
        <w:t>c )</w:t>
      </w:r>
      <w:proofErr w:type="gramEnd"/>
      <w:r w:rsidRPr="00A862E7">
        <w:rPr>
          <w:rFonts w:ascii="Times New Roman" w:hAnsi="Times New Roman" w:cs="Times New Roman"/>
          <w:sz w:val="24"/>
          <w:szCs w:val="24"/>
        </w:rPr>
        <w:t xml:space="preserve">, 812.  </w:t>
      </w:r>
    </w:p>
    <w:p w14:paraId="0939C059" w14:textId="77777777" w:rsidR="007A6167" w:rsidRPr="009917DE" w:rsidRDefault="007A6167" w:rsidP="00B304DA">
      <w:pPr>
        <w:pStyle w:val="ListParagraph"/>
        <w:keepNext/>
        <w:keepLines/>
        <w:numPr>
          <w:ilvl w:val="5"/>
          <w:numId w:val="32"/>
        </w:numPr>
        <w:tabs>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outlineLvl w:val="5"/>
        <w:rPr>
          <w:rFonts w:ascii="Times New Roman" w:hAnsi="Times New Roman" w:cs="Times New Roman"/>
          <w:sz w:val="24"/>
          <w:szCs w:val="24"/>
        </w:rPr>
      </w:pPr>
      <w:r w:rsidRPr="009917DE">
        <w:rPr>
          <w:rFonts w:ascii="Times New Roman" w:hAnsi="Times New Roman" w:cs="Times New Roman"/>
          <w:sz w:val="24"/>
          <w:szCs w:val="24"/>
        </w:rPr>
        <w:t>Was the person mentally competent to deal with the subject at hand with full understa</w:t>
      </w:r>
      <w:r w:rsidR="00357F92" w:rsidRPr="009917DE">
        <w:rPr>
          <w:rFonts w:ascii="Times New Roman" w:hAnsi="Times New Roman" w:cs="Times New Roman"/>
          <w:sz w:val="24"/>
          <w:szCs w:val="24"/>
        </w:rPr>
        <w:t>nding of his or her rights; and</w:t>
      </w:r>
    </w:p>
    <w:p w14:paraId="0939C05A" w14:textId="77777777" w:rsidR="007A6167" w:rsidRPr="00357F92" w:rsidRDefault="007A6167" w:rsidP="00B304DA">
      <w:pPr>
        <w:keepNext/>
        <w:keepLines/>
        <w:numPr>
          <w:ilvl w:val="5"/>
          <w:numId w:val="32"/>
        </w:numPr>
        <w:tabs>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outlineLvl w:val="5"/>
        <w:rPr>
          <w:rFonts w:ascii="Times New Roman" w:hAnsi="Times New Roman" w:cs="Times New Roman"/>
          <w:sz w:val="24"/>
          <w:szCs w:val="24"/>
        </w:rPr>
      </w:pPr>
      <w:r w:rsidRPr="00666ADB">
        <w:rPr>
          <w:rFonts w:ascii="Times New Roman" w:hAnsi="Times New Roman" w:cs="Times New Roman"/>
          <w:sz w:val="24"/>
          <w:szCs w:val="24"/>
        </w:rPr>
        <w:t xml:space="preserve"> Understood the nature, </w:t>
      </w:r>
      <w:proofErr w:type="gramStart"/>
      <w:r w:rsidRPr="00666ADB">
        <w:rPr>
          <w:rFonts w:ascii="Times New Roman" w:hAnsi="Times New Roman" w:cs="Times New Roman"/>
          <w:sz w:val="24"/>
          <w:szCs w:val="24"/>
        </w:rPr>
        <w:t>purpose</w:t>
      </w:r>
      <w:proofErr w:type="gramEnd"/>
      <w:r w:rsidRPr="00666ADB">
        <w:rPr>
          <w:rFonts w:ascii="Times New Roman" w:hAnsi="Times New Roman" w:cs="Times New Roman"/>
          <w:sz w:val="24"/>
          <w:szCs w:val="24"/>
        </w:rPr>
        <w:t xml:space="preserve"> and effect of the transaction.  </w:t>
      </w:r>
    </w:p>
    <w:p w14:paraId="0939C05B" w14:textId="77777777" w:rsidR="007A6167" w:rsidRPr="009917DE" w:rsidRDefault="007A6167" w:rsidP="00B304DA">
      <w:pPr>
        <w:pStyle w:val="ListParagraph"/>
        <w:numPr>
          <w:ilvl w:val="2"/>
          <w:numId w:val="32"/>
        </w:num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2520" w:hanging="360"/>
        <w:rPr>
          <w:rFonts w:ascii="Times New Roman" w:hAnsi="Times New Roman" w:cs="Times New Roman"/>
          <w:sz w:val="24"/>
          <w:szCs w:val="24"/>
        </w:rPr>
      </w:pPr>
      <w:r w:rsidRPr="009917DE">
        <w:rPr>
          <w:rFonts w:ascii="Times New Roman" w:hAnsi="Times New Roman" w:cs="Times New Roman"/>
          <w:sz w:val="24"/>
          <w:szCs w:val="24"/>
        </w:rPr>
        <w:t>DPCDA test:</w:t>
      </w:r>
      <w:r w:rsidR="00357F92" w:rsidRPr="009917DE">
        <w:rPr>
          <w:rFonts w:ascii="Times New Roman" w:hAnsi="Times New Roman" w:cs="Times New Roman"/>
          <w:sz w:val="24"/>
          <w:szCs w:val="24"/>
        </w:rPr>
        <w:t xml:space="preserve"> </w:t>
      </w:r>
    </w:p>
    <w:p w14:paraId="0939C05C" w14:textId="77777777" w:rsidR="007A6167" w:rsidRPr="009917DE" w:rsidRDefault="009917DE" w:rsidP="00B304DA">
      <w:pPr>
        <w:pStyle w:val="ListParagraph"/>
        <w:numPr>
          <w:ilvl w:val="0"/>
          <w:numId w:val="23"/>
        </w:numPr>
        <w:tabs>
          <w:tab w:val="left" w:pos="180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9917DE">
        <w:rPr>
          <w:rFonts w:ascii="Times New Roman" w:hAnsi="Times New Roman" w:cs="Times New Roman"/>
          <w:sz w:val="24"/>
          <w:szCs w:val="24"/>
        </w:rPr>
        <w:t>I</w:t>
      </w:r>
      <w:r w:rsidR="007A6167" w:rsidRPr="009917DE">
        <w:rPr>
          <w:rFonts w:ascii="Times New Roman" w:hAnsi="Times New Roman" w:cs="Times New Roman"/>
          <w:sz w:val="24"/>
          <w:szCs w:val="24"/>
        </w:rPr>
        <w:t>s there a mental function deficit?  Probate Code 811(a)</w:t>
      </w:r>
    </w:p>
    <w:p w14:paraId="0939C05D" w14:textId="77777777" w:rsidR="007A6167" w:rsidRPr="00666ADB" w:rsidRDefault="007A6167" w:rsidP="00B304DA">
      <w:pPr>
        <w:numPr>
          <w:ilvl w:val="0"/>
          <w:numId w:val="2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lastRenderedPageBreak/>
        <w:t xml:space="preserve">Is there a correlation between the deficit and the contract, conveyance, or agency appointment in question?  Probate Code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w:t>
      </w:r>
    </w:p>
    <w:p w14:paraId="0939C05E" w14:textId="77777777" w:rsidR="007A6167" w:rsidRPr="00666ADB" w:rsidRDefault="007A6167" w:rsidP="00B304DA">
      <w:pPr>
        <w:numPr>
          <w:ilvl w:val="0"/>
          <w:numId w:val="2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Does the deficit significantly impair the person’s ability to understand and appreciate the consequences of his or her actions </w:t>
      </w:r>
      <w:proofErr w:type="gramStart"/>
      <w:r w:rsidRPr="00666ADB">
        <w:rPr>
          <w:rFonts w:ascii="Times New Roman" w:hAnsi="Times New Roman" w:cs="Times New Roman"/>
          <w:sz w:val="24"/>
          <w:szCs w:val="24"/>
        </w:rPr>
        <w:t>with regard to</w:t>
      </w:r>
      <w:proofErr w:type="gramEnd"/>
      <w:r w:rsidRPr="00666ADB">
        <w:rPr>
          <w:rFonts w:ascii="Times New Roman" w:hAnsi="Times New Roman" w:cs="Times New Roman"/>
          <w:sz w:val="24"/>
          <w:szCs w:val="24"/>
        </w:rPr>
        <w:t xml:space="preserve"> the contract, conveyance or agency appointment in question?  Probate Code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811(b).  </w:t>
      </w:r>
    </w:p>
    <w:p w14:paraId="0939C067" w14:textId="77777777" w:rsidR="007A6167" w:rsidRPr="00357F92" w:rsidRDefault="007A6167" w:rsidP="00B304D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autoSpaceDE w:val="0"/>
        <w:autoSpaceDN w:val="0"/>
        <w:adjustRightInd w:val="0"/>
        <w:spacing w:line="360" w:lineRule="auto"/>
        <w:ind w:left="360" w:hanging="360"/>
        <w:rPr>
          <w:rFonts w:ascii="Times New Roman" w:hAnsi="Times New Roman" w:cs="Times New Roman"/>
          <w:sz w:val="24"/>
          <w:szCs w:val="24"/>
        </w:rPr>
      </w:pPr>
      <w:proofErr w:type="gramStart"/>
      <w:r w:rsidRPr="00666ADB">
        <w:rPr>
          <w:rFonts w:ascii="Times New Roman" w:hAnsi="Times New Roman" w:cs="Times New Roman"/>
          <w:sz w:val="24"/>
          <w:szCs w:val="24"/>
        </w:rPr>
        <w:t>X  Undue</w:t>
      </w:r>
      <w:proofErr w:type="gramEnd"/>
      <w:r w:rsidRPr="00666ADB">
        <w:rPr>
          <w:rFonts w:ascii="Times New Roman" w:hAnsi="Times New Roman" w:cs="Times New Roman"/>
          <w:sz w:val="24"/>
          <w:szCs w:val="24"/>
        </w:rPr>
        <w:t xml:space="preserve"> Influence:</w:t>
      </w:r>
    </w:p>
    <w:p w14:paraId="0939C068" w14:textId="77777777" w:rsidR="007A6167" w:rsidRPr="00B75BE2" w:rsidRDefault="0097403E" w:rsidP="00B304DA">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1080" w:firstLine="0"/>
        <w:rPr>
          <w:rFonts w:ascii="Times New Roman" w:hAnsi="Times New Roman" w:cs="Times New Roman"/>
          <w:sz w:val="24"/>
          <w:szCs w:val="24"/>
        </w:rPr>
      </w:pPr>
      <w:r>
        <w:rPr>
          <w:rFonts w:ascii="Times New Roman" w:hAnsi="Times New Roman" w:cs="Times New Roman"/>
          <w:sz w:val="24"/>
          <w:szCs w:val="24"/>
        </w:rPr>
        <w:t>Undue i</w:t>
      </w:r>
      <w:r w:rsidR="007A6167" w:rsidRPr="00B75BE2">
        <w:rPr>
          <w:rFonts w:ascii="Times New Roman" w:hAnsi="Times New Roman" w:cs="Times New Roman"/>
          <w:sz w:val="24"/>
          <w:szCs w:val="24"/>
        </w:rPr>
        <w:t xml:space="preserve">nfluence is particularly insidious.  It is a form of financial elder abuse.  </w:t>
      </w:r>
    </w:p>
    <w:p w14:paraId="0939C069" w14:textId="6A4D2816" w:rsidR="007A6167" w:rsidRPr="00666ADB" w:rsidRDefault="007A6167" w:rsidP="00B304DA">
      <w:pPr>
        <w:numPr>
          <w:ilvl w:val="0"/>
          <w:numId w:val="25"/>
        </w:numPr>
        <w:tabs>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1080" w:firstLine="0"/>
        <w:rPr>
          <w:rFonts w:ascii="Times New Roman" w:hAnsi="Times New Roman" w:cs="Times New Roman"/>
          <w:sz w:val="24"/>
          <w:szCs w:val="24"/>
        </w:rPr>
      </w:pPr>
      <w:r w:rsidRPr="00666ADB">
        <w:rPr>
          <w:rFonts w:ascii="Times New Roman" w:hAnsi="Times New Roman" w:cs="Times New Roman"/>
          <w:sz w:val="24"/>
          <w:szCs w:val="24"/>
        </w:rPr>
        <w:t xml:space="preserve">A person can still have the requisite capacity for a specific </w:t>
      </w:r>
      <w:r w:rsidR="00F97789" w:rsidRPr="00666ADB">
        <w:rPr>
          <w:rFonts w:ascii="Times New Roman" w:hAnsi="Times New Roman" w:cs="Times New Roman"/>
          <w:sz w:val="24"/>
          <w:szCs w:val="24"/>
        </w:rPr>
        <w:t>act and</w:t>
      </w:r>
      <w:r w:rsidRPr="00666ADB">
        <w:rPr>
          <w:rFonts w:ascii="Times New Roman" w:hAnsi="Times New Roman" w:cs="Times New Roman"/>
          <w:sz w:val="24"/>
          <w:szCs w:val="24"/>
        </w:rPr>
        <w:t xml:space="preserve"> be subject to undue influence.  Many elders do not have significant cognitive </w:t>
      </w:r>
      <w:r w:rsidR="00F97789" w:rsidRPr="00666ADB">
        <w:rPr>
          <w:rFonts w:ascii="Times New Roman" w:hAnsi="Times New Roman" w:cs="Times New Roman"/>
          <w:sz w:val="24"/>
          <w:szCs w:val="24"/>
        </w:rPr>
        <w:t>impairment but</w:t>
      </w:r>
      <w:r w:rsidRPr="00666ADB">
        <w:rPr>
          <w:rFonts w:ascii="Times New Roman" w:hAnsi="Times New Roman" w:cs="Times New Roman"/>
          <w:sz w:val="24"/>
          <w:szCs w:val="24"/>
        </w:rPr>
        <w:t xml:space="preserve"> are highly susceptible to being taking advantage of by someone trusted.</w:t>
      </w:r>
    </w:p>
    <w:p w14:paraId="0939C06A" w14:textId="77777777" w:rsidR="007A6167" w:rsidRPr="00666ADB" w:rsidRDefault="007A6167" w:rsidP="00B304DA">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1080" w:firstLine="0"/>
        <w:rPr>
          <w:rFonts w:ascii="Times New Roman" w:hAnsi="Times New Roman" w:cs="Times New Roman"/>
          <w:sz w:val="24"/>
          <w:szCs w:val="24"/>
        </w:rPr>
      </w:pPr>
      <w:r w:rsidRPr="00666ADB">
        <w:rPr>
          <w:rFonts w:ascii="Times New Roman" w:hAnsi="Times New Roman" w:cs="Times New Roman"/>
          <w:sz w:val="24"/>
          <w:szCs w:val="24"/>
        </w:rPr>
        <w:t xml:space="preserve">Modern life has many pressures.  It is our job as the legal community to determine when that pressure becomes so excessive that it is exploitive.  </w:t>
      </w:r>
    </w:p>
    <w:p w14:paraId="0939C06B" w14:textId="77777777" w:rsidR="007A6167" w:rsidRPr="00666ADB" w:rsidRDefault="007A6167" w:rsidP="00B304DA">
      <w:pPr>
        <w:numPr>
          <w:ilvl w:val="0"/>
          <w:numId w:val="25"/>
        </w:numPr>
        <w:shd w:val="solid" w:color="FFFFFF"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1080" w:firstLine="0"/>
        <w:rPr>
          <w:rFonts w:ascii="Times New Roman" w:hAnsi="Times New Roman" w:cs="Times New Roman"/>
          <w:sz w:val="24"/>
          <w:szCs w:val="24"/>
        </w:rPr>
      </w:pPr>
      <w:r w:rsidRPr="00666ADB">
        <w:rPr>
          <w:rFonts w:ascii="Times New Roman" w:hAnsi="Times New Roman" w:cs="Times New Roman"/>
          <w:sz w:val="24"/>
          <w:szCs w:val="24"/>
        </w:rPr>
        <w:t>New</w:t>
      </w:r>
      <w:r w:rsidR="0097403E">
        <w:rPr>
          <w:rFonts w:ascii="Times New Roman" w:hAnsi="Times New Roman" w:cs="Times New Roman"/>
          <w:sz w:val="24"/>
          <w:szCs w:val="24"/>
        </w:rPr>
        <w:t xml:space="preserve"> Undue I</w:t>
      </w:r>
      <w:r w:rsidR="00B75BE2">
        <w:rPr>
          <w:rFonts w:ascii="Times New Roman" w:hAnsi="Times New Roman" w:cs="Times New Roman"/>
          <w:sz w:val="24"/>
          <w:szCs w:val="24"/>
        </w:rPr>
        <w:t>nfluence</w:t>
      </w:r>
      <w:r w:rsidR="0097403E">
        <w:rPr>
          <w:rFonts w:ascii="Times New Roman" w:hAnsi="Times New Roman" w:cs="Times New Roman"/>
          <w:sz w:val="24"/>
          <w:szCs w:val="24"/>
        </w:rPr>
        <w:t xml:space="preserve"> Law</w:t>
      </w:r>
      <w:r w:rsidR="00B75BE2">
        <w:rPr>
          <w:rFonts w:ascii="Times New Roman" w:hAnsi="Times New Roman" w:cs="Times New Roman"/>
          <w:sz w:val="24"/>
          <w:szCs w:val="24"/>
        </w:rPr>
        <w:t xml:space="preserve"> (Effective January</w:t>
      </w:r>
      <w:r w:rsidRPr="00666ADB">
        <w:rPr>
          <w:rFonts w:ascii="Times New Roman" w:hAnsi="Times New Roman" w:cs="Times New Roman"/>
          <w:sz w:val="24"/>
          <w:szCs w:val="24"/>
        </w:rPr>
        <w:t xml:space="preserve"> 2014) is defined as “excessive persuasion” that causes another person to act or refrain from acting by overcoming that person’s free will and results in inequity.  Welfare and Institutions Code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15610.70(a). </w:t>
      </w:r>
      <w:r w:rsidR="0097403E">
        <w:rPr>
          <w:rFonts w:ascii="Times New Roman" w:hAnsi="Times New Roman" w:cs="Times New Roman"/>
          <w:sz w:val="24"/>
          <w:szCs w:val="24"/>
        </w:rPr>
        <w:t>The n</w:t>
      </w:r>
      <w:r w:rsidRPr="00666ADB">
        <w:rPr>
          <w:rFonts w:ascii="Times New Roman" w:hAnsi="Times New Roman" w:cs="Times New Roman"/>
          <w:sz w:val="24"/>
          <w:szCs w:val="24"/>
        </w:rPr>
        <w:t xml:space="preserve">ew </w:t>
      </w:r>
      <w:r w:rsidR="0097403E">
        <w:rPr>
          <w:rFonts w:ascii="Times New Roman" w:hAnsi="Times New Roman" w:cs="Times New Roman"/>
          <w:sz w:val="24"/>
          <w:szCs w:val="24"/>
        </w:rPr>
        <w:t>law also states</w:t>
      </w:r>
      <w:r w:rsidRPr="00666ADB">
        <w:rPr>
          <w:rFonts w:ascii="Times New Roman" w:hAnsi="Times New Roman" w:cs="Times New Roman"/>
          <w:sz w:val="24"/>
          <w:szCs w:val="24"/>
        </w:rPr>
        <w:t xml:space="preserve"> that “the intent of the Legislature is that this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supplement the common law meaning of undue influence without superseding or interfering with the operation of that law.”</w:t>
      </w:r>
    </w:p>
    <w:p w14:paraId="0939C06C" w14:textId="77777777" w:rsidR="007A6167" w:rsidRPr="00666ADB" w:rsidRDefault="007A6167" w:rsidP="00B304DA">
      <w:pPr>
        <w:numPr>
          <w:ilvl w:val="0"/>
          <w:numId w:val="25"/>
        </w:numPr>
        <w:shd w:val="solid" w:color="FFFFFF"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1080" w:firstLine="0"/>
        <w:rPr>
          <w:rFonts w:ascii="Times New Roman" w:hAnsi="Times New Roman" w:cs="Times New Roman"/>
          <w:sz w:val="24"/>
          <w:szCs w:val="24"/>
        </w:rPr>
      </w:pPr>
      <w:r w:rsidRPr="00666ADB">
        <w:rPr>
          <w:rFonts w:ascii="Times New Roman" w:hAnsi="Times New Roman" w:cs="Times New Roman"/>
          <w:sz w:val="24"/>
          <w:szCs w:val="24"/>
        </w:rPr>
        <w:t xml:space="preserve">California Welfare and Institutions Code </w:t>
      </w:r>
      <w:r w:rsidR="0097403E">
        <w:rPr>
          <w:rFonts w:ascii="Times New Roman" w:hAnsi="Times New Roman" w:cs="Times New Roman"/>
          <w:sz w:val="24"/>
          <w:szCs w:val="24"/>
        </w:rPr>
        <w:t>§</w:t>
      </w:r>
      <w:r w:rsidRPr="00666ADB">
        <w:rPr>
          <w:rFonts w:ascii="Times New Roman" w:hAnsi="Times New Roman" w:cs="Times New Roman"/>
          <w:sz w:val="24"/>
          <w:szCs w:val="24"/>
        </w:rPr>
        <w:t xml:space="preserve"> 15610.70(a) defines undue influence generally as “excessive persuasion that causes another person to act or refrain from acting by overcoming that person’s free will and results in inequity.” California Welfare and Institutions Code </w:t>
      </w:r>
      <w:r w:rsidR="0097403E">
        <w:rPr>
          <w:rFonts w:ascii="Times New Roman" w:hAnsi="Times New Roman" w:cs="Times New Roman"/>
          <w:sz w:val="24"/>
          <w:szCs w:val="24"/>
        </w:rPr>
        <w:t>§§</w:t>
      </w:r>
      <w:r w:rsidRPr="00666ADB">
        <w:rPr>
          <w:rFonts w:ascii="Times New Roman" w:hAnsi="Times New Roman" w:cs="Times New Roman"/>
          <w:sz w:val="24"/>
          <w:szCs w:val="24"/>
        </w:rPr>
        <w:t>15610.70(a)(1)-(4) lists factors to be considered. They include:</w:t>
      </w:r>
    </w:p>
    <w:p w14:paraId="0939C06D" w14:textId="77777777" w:rsidR="007A6167" w:rsidRPr="00B304DA" w:rsidRDefault="007A6167" w:rsidP="00B304DA">
      <w:pPr>
        <w:pStyle w:val="ListParagraph"/>
        <w:numPr>
          <w:ilvl w:val="1"/>
          <w:numId w:val="25"/>
        </w:numPr>
        <w:shd w:val="solid" w:color="FFFFFF" w:fill="FFFFFF"/>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2520" w:firstLine="0"/>
        <w:rPr>
          <w:rFonts w:ascii="Times New Roman" w:hAnsi="Times New Roman" w:cs="Times New Roman"/>
          <w:sz w:val="24"/>
          <w:szCs w:val="24"/>
        </w:rPr>
      </w:pPr>
      <w:r w:rsidRPr="00B304DA">
        <w:rPr>
          <w:rFonts w:ascii="Times New Roman" w:hAnsi="Times New Roman" w:cs="Times New Roman"/>
          <w:sz w:val="24"/>
          <w:szCs w:val="24"/>
        </w:rPr>
        <w:t xml:space="preserve">The victim’s vulnerability, evidence of which may include “incapacity, illness, disability, injury, age, education, impaired </w:t>
      </w:r>
      <w:r w:rsidRPr="00B304DA">
        <w:rPr>
          <w:rFonts w:ascii="Times New Roman" w:hAnsi="Times New Roman" w:cs="Times New Roman"/>
          <w:sz w:val="24"/>
          <w:szCs w:val="24"/>
        </w:rPr>
        <w:lastRenderedPageBreak/>
        <w:t>cognitive function, emotional distress, isolation or dependency, and whether the influencer knew or should have known of the alleged victim’s vulnerability.”</w:t>
      </w:r>
    </w:p>
    <w:p w14:paraId="0939C06E" w14:textId="77777777" w:rsidR="007A6167" w:rsidRPr="00666ADB" w:rsidRDefault="007A6167" w:rsidP="00B304DA">
      <w:pPr>
        <w:numPr>
          <w:ilvl w:val="1"/>
          <w:numId w:val="25"/>
        </w:numPr>
        <w:shd w:val="solid" w:color="FFFFFF" w:fill="FFFFFF"/>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2520" w:firstLine="0"/>
        <w:rPr>
          <w:rFonts w:ascii="Times New Roman" w:hAnsi="Times New Roman" w:cs="Times New Roman"/>
          <w:sz w:val="24"/>
          <w:szCs w:val="24"/>
        </w:rPr>
      </w:pPr>
      <w:r w:rsidRPr="00666ADB">
        <w:rPr>
          <w:rFonts w:ascii="Times New Roman" w:hAnsi="Times New Roman" w:cs="Times New Roman"/>
          <w:sz w:val="24"/>
          <w:szCs w:val="24"/>
        </w:rPr>
        <w:t>The influencer’s apparent authority, evidence of which may include “status as a fiduciary, family member, care provider, healthcare professional, legal professional, spiritual advisor, expert, or other qualification.”</w:t>
      </w:r>
    </w:p>
    <w:p w14:paraId="0939C06F" w14:textId="77777777" w:rsidR="007A6167" w:rsidRPr="00666ADB" w:rsidRDefault="007A6167" w:rsidP="00B304DA">
      <w:pPr>
        <w:numPr>
          <w:ilvl w:val="1"/>
          <w:numId w:val="25"/>
        </w:numPr>
        <w:shd w:val="solid" w:color="FFFFFF" w:fill="FFFFFF"/>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2520" w:firstLine="0"/>
        <w:rPr>
          <w:rFonts w:ascii="Times New Roman" w:hAnsi="Times New Roman" w:cs="Times New Roman"/>
          <w:sz w:val="24"/>
          <w:szCs w:val="24"/>
        </w:rPr>
      </w:pPr>
      <w:r w:rsidRPr="00666ADB">
        <w:rPr>
          <w:rFonts w:ascii="Times New Roman" w:hAnsi="Times New Roman" w:cs="Times New Roman"/>
          <w:sz w:val="24"/>
          <w:szCs w:val="24"/>
        </w:rPr>
        <w:t>The influencer’s conduct, evid</w:t>
      </w:r>
      <w:r w:rsidR="0097403E">
        <w:rPr>
          <w:rFonts w:ascii="Times New Roman" w:hAnsi="Times New Roman" w:cs="Times New Roman"/>
          <w:sz w:val="24"/>
          <w:szCs w:val="24"/>
        </w:rPr>
        <w:t>ence of which may include “(a) c</w:t>
      </w:r>
      <w:r w:rsidRPr="00666ADB">
        <w:rPr>
          <w:rFonts w:ascii="Times New Roman" w:hAnsi="Times New Roman" w:cs="Times New Roman"/>
          <w:sz w:val="24"/>
          <w:szCs w:val="24"/>
        </w:rPr>
        <w:t>ontrolling necessaries of life, medication, the victim’s interactions with others, access</w:t>
      </w:r>
      <w:r w:rsidR="0097403E">
        <w:rPr>
          <w:rFonts w:ascii="Times New Roman" w:hAnsi="Times New Roman" w:cs="Times New Roman"/>
          <w:sz w:val="24"/>
          <w:szCs w:val="24"/>
        </w:rPr>
        <w:t xml:space="preserve"> to information, or sleep; (b) u</w:t>
      </w:r>
      <w:r w:rsidRPr="00666ADB">
        <w:rPr>
          <w:rFonts w:ascii="Times New Roman" w:hAnsi="Times New Roman" w:cs="Times New Roman"/>
          <w:sz w:val="24"/>
          <w:szCs w:val="24"/>
        </w:rPr>
        <w:t>se of affection, intimidation, or coercion; (</w:t>
      </w:r>
      <w:r w:rsidR="0097403E">
        <w:rPr>
          <w:rFonts w:ascii="Times New Roman" w:hAnsi="Times New Roman" w:cs="Times New Roman"/>
          <w:sz w:val="24"/>
          <w:szCs w:val="24"/>
        </w:rPr>
        <w:t>c) i</w:t>
      </w:r>
      <w:r w:rsidRPr="00666ADB">
        <w:rPr>
          <w:rFonts w:ascii="Times New Roman" w:hAnsi="Times New Roman" w:cs="Times New Roman"/>
          <w:sz w:val="24"/>
          <w:szCs w:val="24"/>
        </w:rPr>
        <w:t>nitiation of changes in personal or property rights, use of haste or secrecy in effecting those changes, effecting changes at inappropriate times and places, and claims of expertise in effecting changes.”</w:t>
      </w:r>
    </w:p>
    <w:p w14:paraId="0939C070" w14:textId="77777777" w:rsidR="007A6167" w:rsidRPr="00666ADB" w:rsidRDefault="007A6167" w:rsidP="00B304DA">
      <w:pPr>
        <w:numPr>
          <w:ilvl w:val="1"/>
          <w:numId w:val="25"/>
        </w:numPr>
        <w:shd w:val="solid" w:color="FFFFFF" w:fill="FFFFFF"/>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2520" w:firstLine="0"/>
        <w:rPr>
          <w:rFonts w:ascii="Times New Roman" w:hAnsi="Times New Roman" w:cs="Times New Roman"/>
          <w:sz w:val="24"/>
          <w:szCs w:val="24"/>
        </w:rPr>
      </w:pPr>
      <w:r w:rsidRPr="00666ADB">
        <w:rPr>
          <w:rFonts w:ascii="Times New Roman" w:hAnsi="Times New Roman" w:cs="Times New Roman"/>
          <w:sz w:val="24"/>
          <w:szCs w:val="24"/>
        </w:rPr>
        <w:t>The equity of the challenged result, evidence of which may include “the economic consequences to the victim, any divergence from the victim’s prior intent or course of conduct or dealing, the relationship of the value conveyed to the value of any services or consideration received, or the appropriateness of the change in light of the length and nature of the relationship.”</w:t>
      </w:r>
    </w:p>
    <w:p w14:paraId="0939C071" w14:textId="77777777" w:rsidR="007A6167" w:rsidRPr="00357F92" w:rsidRDefault="007A6167" w:rsidP="00B304DA">
      <w:pPr>
        <w:numPr>
          <w:ilvl w:val="1"/>
          <w:numId w:val="25"/>
        </w:numPr>
        <w:shd w:val="solid" w:color="FFFFFF" w:fill="FFFFFF"/>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ind w:left="2520" w:firstLine="0"/>
        <w:rPr>
          <w:rFonts w:ascii="Times New Roman" w:hAnsi="Times New Roman" w:cs="Times New Roman"/>
          <w:sz w:val="24"/>
          <w:szCs w:val="24"/>
        </w:rPr>
      </w:pPr>
      <w:r w:rsidRPr="00666ADB">
        <w:rPr>
          <w:rFonts w:ascii="Times New Roman" w:hAnsi="Times New Roman" w:cs="Times New Roman"/>
          <w:sz w:val="24"/>
          <w:szCs w:val="24"/>
        </w:rPr>
        <w:t>Evidence of an inequitable result, without more, is not sufficient to prove undue influence.</w:t>
      </w:r>
      <w:r w:rsidRPr="00666ADB">
        <w:rPr>
          <w:rFonts w:ascii="Times New Roman" w:hAnsi="Times New Roman" w:cs="Times New Roman"/>
          <w:sz w:val="24"/>
          <w:szCs w:val="24"/>
        </w:rPr>
        <w:tab/>
      </w:r>
    </w:p>
    <w:p w14:paraId="0939C072" w14:textId="77777777" w:rsidR="007A6167" w:rsidRPr="00B304DA" w:rsidRDefault="007A6167" w:rsidP="00B304DA">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firstLine="0"/>
        <w:rPr>
          <w:rFonts w:ascii="Times New Roman" w:hAnsi="Times New Roman" w:cs="Times New Roman"/>
          <w:sz w:val="24"/>
          <w:szCs w:val="24"/>
        </w:rPr>
      </w:pPr>
      <w:r w:rsidRPr="00666ADB">
        <w:rPr>
          <w:rFonts w:ascii="Times New Roman" w:hAnsi="Times New Roman" w:cs="Times New Roman"/>
          <w:sz w:val="24"/>
          <w:szCs w:val="24"/>
        </w:rPr>
        <w:t xml:space="preserve">This definition, coupled with the provisions of Welfare and Institutions Code </w:t>
      </w:r>
      <w:r w:rsidR="0097403E">
        <w:rPr>
          <w:rFonts w:ascii="Times New Roman" w:hAnsi="Times New Roman" w:cs="Times New Roman"/>
          <w:sz w:val="24"/>
          <w:szCs w:val="24"/>
        </w:rPr>
        <w:t>§</w:t>
      </w:r>
      <w:r w:rsidRPr="00666ADB">
        <w:rPr>
          <w:rFonts w:ascii="Times New Roman" w:hAnsi="Times New Roman" w:cs="Times New Roman"/>
          <w:sz w:val="24"/>
          <w:szCs w:val="24"/>
        </w:rPr>
        <w:t xml:space="preserve"> 15610.30, which defines financial abuse of an elder or dependent adult will assist in identifying and prosecuting these cases.  Welfare and Institutions Code </w:t>
      </w:r>
      <w:r w:rsidR="0097403E">
        <w:rPr>
          <w:rFonts w:ascii="Times New Roman" w:hAnsi="Times New Roman" w:cs="Times New Roman"/>
          <w:sz w:val="24"/>
          <w:szCs w:val="24"/>
        </w:rPr>
        <w:t>§</w:t>
      </w:r>
      <w:r w:rsidRPr="00666ADB">
        <w:rPr>
          <w:rFonts w:ascii="Times New Roman" w:hAnsi="Times New Roman" w:cs="Times New Roman"/>
          <w:sz w:val="24"/>
          <w:szCs w:val="24"/>
        </w:rPr>
        <w:t xml:space="preserve"> 156</w:t>
      </w:r>
      <w:r w:rsidR="00357F92">
        <w:rPr>
          <w:rFonts w:ascii="Times New Roman" w:hAnsi="Times New Roman" w:cs="Times New Roman"/>
          <w:sz w:val="24"/>
          <w:szCs w:val="24"/>
        </w:rPr>
        <w:t>10.30(a)</w:t>
      </w:r>
      <w:r w:rsidRPr="00666ADB">
        <w:rPr>
          <w:rFonts w:ascii="Times New Roman" w:hAnsi="Times New Roman" w:cs="Times New Roman"/>
          <w:sz w:val="24"/>
          <w:szCs w:val="24"/>
        </w:rPr>
        <w:t xml:space="preserve"> provides:</w:t>
      </w:r>
      <w:r w:rsidRPr="00B304DA">
        <w:rPr>
          <w:rFonts w:ascii="Times New Roman" w:hAnsi="Times New Roman" w:cs="Times New Roman"/>
          <w:sz w:val="24"/>
          <w:szCs w:val="24"/>
        </w:rPr>
        <w:t xml:space="preserve"> “Financial abuse” of an elder or dependent adult occurs when a person or entity does any of the following:</w:t>
      </w:r>
    </w:p>
    <w:p w14:paraId="0939C073" w14:textId="77777777" w:rsidR="00B304DA" w:rsidRPr="00B304DA" w:rsidRDefault="007A6167" w:rsidP="00B304DA">
      <w:pPr>
        <w:pStyle w:val="ListParagraph"/>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rPr>
          <w:rFonts w:ascii="Times New Roman" w:hAnsi="Times New Roman" w:cs="Times New Roman"/>
          <w:sz w:val="24"/>
          <w:szCs w:val="24"/>
        </w:rPr>
      </w:pPr>
      <w:r w:rsidRPr="00B304DA">
        <w:rPr>
          <w:rFonts w:ascii="Times New Roman" w:hAnsi="Times New Roman" w:cs="Times New Roman"/>
          <w:sz w:val="24"/>
          <w:szCs w:val="24"/>
        </w:rPr>
        <w:t>Takes, secretes, appropriates, obtains, or retains real or personal property of an elder or dependent adult for a wrongful use or with intent to defraud, or both.</w:t>
      </w:r>
    </w:p>
    <w:p w14:paraId="0939C074" w14:textId="77777777" w:rsidR="00B304DA" w:rsidRDefault="007A6167" w:rsidP="00B304DA">
      <w:pPr>
        <w:pStyle w:val="ListParagraph"/>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rPr>
          <w:rFonts w:ascii="Times New Roman" w:hAnsi="Times New Roman" w:cs="Times New Roman"/>
          <w:sz w:val="24"/>
          <w:szCs w:val="24"/>
        </w:rPr>
      </w:pPr>
      <w:r w:rsidRPr="00B304DA">
        <w:rPr>
          <w:rFonts w:ascii="Times New Roman" w:hAnsi="Times New Roman" w:cs="Times New Roman"/>
          <w:sz w:val="24"/>
          <w:szCs w:val="24"/>
        </w:rPr>
        <w:lastRenderedPageBreak/>
        <w:t xml:space="preserve">Assists in taking, secreting, appropriating, obtaining, or retaining real or personal property of an elder or dependent adult for a wrongful use or with intent to defraud, or both. </w:t>
      </w:r>
    </w:p>
    <w:p w14:paraId="0939C075" w14:textId="77777777" w:rsidR="007A6167" w:rsidRPr="00B304DA" w:rsidRDefault="007A6167" w:rsidP="00B304DA">
      <w:pPr>
        <w:pStyle w:val="ListParagraph"/>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line="360" w:lineRule="auto"/>
        <w:rPr>
          <w:rFonts w:ascii="Times New Roman" w:hAnsi="Times New Roman" w:cs="Times New Roman"/>
          <w:sz w:val="24"/>
          <w:szCs w:val="24"/>
        </w:rPr>
      </w:pPr>
      <w:r w:rsidRPr="00B304DA">
        <w:rPr>
          <w:rFonts w:ascii="Times New Roman" w:hAnsi="Times New Roman" w:cs="Times New Roman"/>
          <w:sz w:val="24"/>
          <w:szCs w:val="24"/>
        </w:rPr>
        <w:t xml:space="preserve">Takes, secretes, appropriates, obtains, or retains, or assists in taking, secreting, appropriating, obtaining, or retaining, real or personal property of an elder or dependent adult by undue </w:t>
      </w:r>
      <w:r w:rsidR="0097403E">
        <w:rPr>
          <w:rFonts w:ascii="Times New Roman" w:hAnsi="Times New Roman" w:cs="Times New Roman"/>
          <w:sz w:val="24"/>
          <w:szCs w:val="24"/>
        </w:rPr>
        <w:t>influence, as defined in §</w:t>
      </w:r>
      <w:r w:rsidRPr="00B304DA">
        <w:rPr>
          <w:rFonts w:ascii="Times New Roman" w:hAnsi="Times New Roman" w:cs="Times New Roman"/>
          <w:sz w:val="24"/>
          <w:szCs w:val="24"/>
        </w:rPr>
        <w:t xml:space="preserve"> 15610.70.</w:t>
      </w:r>
    </w:p>
    <w:p w14:paraId="0939C076" w14:textId="77777777" w:rsidR="007A6167" w:rsidRPr="00666ADB" w:rsidRDefault="007A6167" w:rsidP="005A448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hanging="360"/>
        <w:rPr>
          <w:rFonts w:ascii="Times New Roman" w:hAnsi="Times New Roman" w:cs="Times New Roman"/>
          <w:sz w:val="24"/>
          <w:szCs w:val="24"/>
        </w:rPr>
      </w:pPr>
      <w:r w:rsidRPr="00666ADB">
        <w:rPr>
          <w:rFonts w:ascii="Times New Roman" w:hAnsi="Times New Roman" w:cs="Times New Roman"/>
          <w:sz w:val="24"/>
          <w:szCs w:val="24"/>
        </w:rPr>
        <w:t xml:space="preserve">The property may be held by the elder or dependent adult directly or a representative (conservator, trustee, attorney in fact, or other representative of the estate).  The standard is the person knew or should have known the conduct is likely to be harmful to an elder or dependent adult.  </w:t>
      </w:r>
    </w:p>
    <w:p w14:paraId="0939C077" w14:textId="77777777" w:rsidR="007A6167" w:rsidRPr="00666ADB" w:rsidRDefault="007A6167" w:rsidP="005A448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hanging="360"/>
        <w:rPr>
          <w:rFonts w:ascii="Times New Roman" w:hAnsi="Times New Roman" w:cs="Times New Roman"/>
          <w:sz w:val="24"/>
          <w:szCs w:val="24"/>
        </w:rPr>
      </w:pPr>
      <w:r w:rsidRPr="0097403E">
        <w:rPr>
          <w:rFonts w:ascii="Times New Roman" w:hAnsi="Times New Roman" w:cs="Times New Roman"/>
          <w:i/>
          <w:sz w:val="24"/>
          <w:szCs w:val="24"/>
        </w:rPr>
        <w:t>Lintz v. Lintz</w:t>
      </w:r>
      <w:r w:rsidRPr="00666ADB">
        <w:rPr>
          <w:rFonts w:ascii="Times New Roman" w:hAnsi="Times New Roman" w:cs="Times New Roman"/>
          <w:sz w:val="24"/>
          <w:szCs w:val="24"/>
        </w:rPr>
        <w:t xml:space="preserve"> (2014) 222 Cal</w:t>
      </w:r>
      <w:r w:rsidR="00B75BE2">
        <w:rPr>
          <w:rFonts w:ascii="Times New Roman" w:hAnsi="Times New Roman" w:cs="Times New Roman"/>
          <w:sz w:val="24"/>
          <w:szCs w:val="24"/>
        </w:rPr>
        <w:t xml:space="preserve">. </w:t>
      </w:r>
      <w:r w:rsidRPr="00666ADB">
        <w:rPr>
          <w:rFonts w:ascii="Times New Roman" w:hAnsi="Times New Roman" w:cs="Times New Roman"/>
          <w:sz w:val="24"/>
          <w:szCs w:val="24"/>
        </w:rPr>
        <w:t>App. 4</w:t>
      </w:r>
      <w:r w:rsidRPr="00666ADB">
        <w:rPr>
          <w:rFonts w:ascii="Times New Roman" w:hAnsi="Times New Roman" w:cs="Times New Roman"/>
          <w:sz w:val="24"/>
          <w:szCs w:val="24"/>
          <w:vertAlign w:val="superscript"/>
        </w:rPr>
        <w:t>th</w:t>
      </w:r>
      <w:r w:rsidR="0097403E">
        <w:rPr>
          <w:rFonts w:ascii="Times New Roman" w:hAnsi="Times New Roman" w:cs="Times New Roman"/>
          <w:sz w:val="24"/>
          <w:szCs w:val="24"/>
        </w:rPr>
        <w:t xml:space="preserve"> 1346: The Court found the third</w:t>
      </w:r>
      <w:r w:rsidRPr="00666ADB">
        <w:rPr>
          <w:rFonts w:ascii="Times New Roman" w:hAnsi="Times New Roman" w:cs="Times New Roman"/>
          <w:sz w:val="24"/>
          <w:szCs w:val="24"/>
        </w:rPr>
        <w:t xml:space="preserve"> wife of decedent had exerted undue influence</w:t>
      </w:r>
      <w:r w:rsidR="0097403E">
        <w:rPr>
          <w:rFonts w:ascii="Times New Roman" w:hAnsi="Times New Roman" w:cs="Times New Roman"/>
          <w:sz w:val="24"/>
          <w:szCs w:val="24"/>
        </w:rPr>
        <w:t xml:space="preserve"> over the decedent</w:t>
      </w:r>
      <w:r w:rsidRPr="00666ADB">
        <w:rPr>
          <w:rFonts w:ascii="Times New Roman" w:hAnsi="Times New Roman" w:cs="Times New Roman"/>
          <w:sz w:val="24"/>
          <w:szCs w:val="24"/>
        </w:rPr>
        <w:t xml:space="preserve">, even though decedent was found to have testamentary capacity.  The Court found the wife had procured the estate plan by undue influence and the Court invalidated the documents.  </w:t>
      </w:r>
    </w:p>
    <w:p w14:paraId="0939C078" w14:textId="77777777" w:rsidR="00A85C86" w:rsidRDefault="007A6167" w:rsidP="005A448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hanging="360"/>
        <w:rPr>
          <w:rFonts w:ascii="Times New Roman" w:hAnsi="Times New Roman" w:cs="Times New Roman"/>
          <w:sz w:val="24"/>
          <w:szCs w:val="24"/>
        </w:rPr>
      </w:pPr>
      <w:r w:rsidRPr="00666ADB">
        <w:rPr>
          <w:rFonts w:ascii="Times New Roman" w:hAnsi="Times New Roman" w:cs="Times New Roman"/>
          <w:sz w:val="24"/>
          <w:szCs w:val="24"/>
        </w:rPr>
        <w:t xml:space="preserve">Note that an inequitable result alone is not sufficient.  Circumstantial evidence may be used to prove undue influence, because by the nature of undue influence it is difficult to obtain direct evidence.  Many </w:t>
      </w:r>
      <w:proofErr w:type="gramStart"/>
      <w:r w:rsidRPr="00666ADB">
        <w:rPr>
          <w:rFonts w:ascii="Times New Roman" w:hAnsi="Times New Roman" w:cs="Times New Roman"/>
          <w:sz w:val="24"/>
          <w:szCs w:val="24"/>
        </w:rPr>
        <w:t>times</w:t>
      </w:r>
      <w:proofErr w:type="gramEnd"/>
      <w:r w:rsidRPr="00666ADB">
        <w:rPr>
          <w:rFonts w:ascii="Times New Roman" w:hAnsi="Times New Roman" w:cs="Times New Roman"/>
          <w:sz w:val="24"/>
          <w:szCs w:val="24"/>
        </w:rPr>
        <w:t xml:space="preserve"> the abuser isolates the elder and tightly controls the situation.  Much of this abuse happens behind closed doors.   </w:t>
      </w:r>
    </w:p>
    <w:p w14:paraId="0939C079" w14:textId="77777777" w:rsidR="007A6167" w:rsidRPr="00666ADB" w:rsidRDefault="007A6167" w:rsidP="005A448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hanging="360"/>
        <w:rPr>
          <w:rFonts w:ascii="Times New Roman" w:hAnsi="Times New Roman" w:cs="Times New Roman"/>
          <w:sz w:val="24"/>
          <w:szCs w:val="24"/>
        </w:rPr>
      </w:pPr>
      <w:r w:rsidRPr="00666ADB">
        <w:rPr>
          <w:rFonts w:ascii="Times New Roman" w:hAnsi="Times New Roman" w:cs="Times New Roman"/>
          <w:sz w:val="24"/>
          <w:szCs w:val="24"/>
        </w:rPr>
        <w:t>Presumptions of Undue Influence will arise in some confidential relationships or sensitive relationships:</w:t>
      </w:r>
    </w:p>
    <w:p w14:paraId="0939C07A" w14:textId="77777777" w:rsidR="007A6167" w:rsidRPr="00666ADB" w:rsidRDefault="007A6167" w:rsidP="005A448F">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hanging="360"/>
        <w:rPr>
          <w:rFonts w:ascii="Times New Roman" w:hAnsi="Times New Roman" w:cs="Times New Roman"/>
          <w:sz w:val="24"/>
          <w:szCs w:val="24"/>
        </w:rPr>
      </w:pPr>
      <w:r w:rsidRPr="00666ADB">
        <w:rPr>
          <w:rFonts w:ascii="Times New Roman" w:hAnsi="Times New Roman" w:cs="Times New Roman"/>
          <w:sz w:val="24"/>
          <w:szCs w:val="24"/>
        </w:rPr>
        <w:t xml:space="preserve">Marital relationship. The old “good faith” standards </w:t>
      </w:r>
      <w:proofErr w:type="gramStart"/>
      <w:r w:rsidRPr="00666ADB">
        <w:rPr>
          <w:rFonts w:ascii="Times New Roman" w:hAnsi="Times New Roman" w:cs="Times New Roman"/>
          <w:sz w:val="24"/>
          <w:szCs w:val="24"/>
        </w:rPr>
        <w:t>has</w:t>
      </w:r>
      <w:proofErr w:type="gramEnd"/>
      <w:r w:rsidRPr="00666ADB">
        <w:rPr>
          <w:rFonts w:ascii="Times New Roman" w:hAnsi="Times New Roman" w:cs="Times New Roman"/>
          <w:sz w:val="24"/>
          <w:szCs w:val="24"/>
        </w:rPr>
        <w:t xml:space="preserve"> been heightened to “confidential duty” and “fiduciary duty’ standards. Under current law, the duties owed between spouses are the same highest duties owed by parties to a fiduciary relationship. Family Code Sec. 721(b).</w:t>
      </w:r>
    </w:p>
    <w:p w14:paraId="0939C07B" w14:textId="77777777" w:rsidR="00B304DA" w:rsidRDefault="00B304DA" w:rsidP="00B304DA">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hanging="360"/>
        <w:rPr>
          <w:rFonts w:ascii="Times New Roman" w:hAnsi="Times New Roman" w:cs="Times New Roman"/>
          <w:sz w:val="24"/>
          <w:szCs w:val="24"/>
        </w:rPr>
      </w:pPr>
      <w:r>
        <w:rPr>
          <w:rFonts w:ascii="Times New Roman" w:hAnsi="Times New Roman" w:cs="Times New Roman"/>
          <w:sz w:val="24"/>
          <w:szCs w:val="24"/>
        </w:rPr>
        <w:t xml:space="preserve">Caregiver: </w:t>
      </w:r>
      <w:r w:rsidR="007A6167" w:rsidRPr="00B304DA">
        <w:rPr>
          <w:rFonts w:ascii="Times New Roman" w:hAnsi="Times New Roman" w:cs="Times New Roman"/>
          <w:sz w:val="24"/>
          <w:szCs w:val="24"/>
        </w:rPr>
        <w:t xml:space="preserve">Historical Disqualified Person Statutes:  </w:t>
      </w:r>
      <w:proofErr w:type="gramStart"/>
      <w:r w:rsidR="007A6167" w:rsidRPr="00B304DA">
        <w:rPr>
          <w:rFonts w:ascii="Times New Roman" w:hAnsi="Times New Roman" w:cs="Times New Roman"/>
          <w:sz w:val="24"/>
          <w:szCs w:val="24"/>
        </w:rPr>
        <w:t xml:space="preserve">The </w:t>
      </w:r>
      <w:r w:rsidR="00A85C86">
        <w:rPr>
          <w:rFonts w:ascii="Times New Roman" w:hAnsi="Times New Roman" w:cs="Times New Roman"/>
          <w:sz w:val="24"/>
          <w:szCs w:val="24"/>
        </w:rPr>
        <w:t xml:space="preserve"> prior</w:t>
      </w:r>
      <w:proofErr w:type="gramEnd"/>
      <w:r w:rsidR="00A85C86">
        <w:rPr>
          <w:rFonts w:ascii="Times New Roman" w:hAnsi="Times New Roman" w:cs="Times New Roman"/>
          <w:sz w:val="24"/>
          <w:szCs w:val="24"/>
        </w:rPr>
        <w:t xml:space="preserve"> </w:t>
      </w:r>
      <w:r w:rsidR="007A6167" w:rsidRPr="00B304DA">
        <w:rPr>
          <w:rFonts w:ascii="Times New Roman" w:hAnsi="Times New Roman" w:cs="Times New Roman"/>
          <w:sz w:val="24"/>
          <w:szCs w:val="24"/>
        </w:rPr>
        <w:t>disqualified person statutes (Probate Code §21350, et. seq.) would invalidate provisions found in deeds, wills, trusts and other donative instruments that purport to make a transfer to a caregiver, family member or drafter unless one of the exceptions set fort</w:t>
      </w:r>
      <w:r w:rsidR="00A85C86">
        <w:rPr>
          <w:rFonts w:ascii="Times New Roman" w:hAnsi="Times New Roman" w:cs="Times New Roman"/>
          <w:sz w:val="24"/>
          <w:szCs w:val="24"/>
        </w:rPr>
        <w:t>h in Probate Code §21351 applied</w:t>
      </w:r>
      <w:r w:rsidR="007A6167" w:rsidRPr="00B304DA">
        <w:rPr>
          <w:rFonts w:ascii="Times New Roman" w:hAnsi="Times New Roman" w:cs="Times New Roman"/>
          <w:sz w:val="24"/>
          <w:szCs w:val="24"/>
        </w:rPr>
        <w:t xml:space="preserve">. </w:t>
      </w:r>
    </w:p>
    <w:p w14:paraId="0939C07C" w14:textId="77777777" w:rsidR="00B304DA" w:rsidRDefault="007A6167" w:rsidP="00B304DA">
      <w:pPr>
        <w:pStyle w:val="ListParagraph"/>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A85C86">
        <w:rPr>
          <w:rFonts w:ascii="Times New Roman" w:hAnsi="Times New Roman" w:cs="Times New Roman"/>
          <w:i/>
          <w:sz w:val="24"/>
          <w:szCs w:val="24"/>
        </w:rPr>
        <w:lastRenderedPageBreak/>
        <w:t>Bernard v. Foley</w:t>
      </w:r>
      <w:r w:rsidRPr="00B304DA">
        <w:rPr>
          <w:rFonts w:ascii="Times New Roman" w:hAnsi="Times New Roman" w:cs="Times New Roman"/>
          <w:sz w:val="24"/>
          <w:szCs w:val="24"/>
        </w:rPr>
        <w:t xml:space="preserve"> (2005, Cal App 2d </w:t>
      </w:r>
      <w:proofErr w:type="spellStart"/>
      <w:r w:rsidRPr="00B304DA">
        <w:rPr>
          <w:rFonts w:ascii="Times New Roman" w:hAnsi="Times New Roman" w:cs="Times New Roman"/>
          <w:sz w:val="24"/>
          <w:szCs w:val="24"/>
        </w:rPr>
        <w:t>Dist</w:t>
      </w:r>
      <w:proofErr w:type="spellEnd"/>
      <w:r w:rsidRPr="00B304DA">
        <w:rPr>
          <w:rFonts w:ascii="Times New Roman" w:hAnsi="Times New Roman" w:cs="Times New Roman"/>
          <w:sz w:val="24"/>
          <w:szCs w:val="24"/>
        </w:rPr>
        <w:t xml:space="preserve">) 130 Cal. App. 4th 1109, 30 Cal. </w:t>
      </w:r>
      <w:proofErr w:type="spellStart"/>
      <w:r w:rsidRPr="00B304DA">
        <w:rPr>
          <w:rFonts w:ascii="Times New Roman" w:hAnsi="Times New Roman" w:cs="Times New Roman"/>
          <w:sz w:val="24"/>
          <w:szCs w:val="24"/>
        </w:rPr>
        <w:t>Rptr</w:t>
      </w:r>
      <w:proofErr w:type="spellEnd"/>
      <w:r w:rsidRPr="00B304DA">
        <w:rPr>
          <w:rFonts w:ascii="Times New Roman" w:hAnsi="Times New Roman" w:cs="Times New Roman"/>
          <w:sz w:val="24"/>
          <w:szCs w:val="24"/>
        </w:rPr>
        <w:t xml:space="preserve">. 3d 716, broadened the application of the disqualified persons definition.  Also, there was a conflict </w:t>
      </w:r>
      <w:r w:rsidR="00A85C86">
        <w:rPr>
          <w:rFonts w:ascii="Times New Roman" w:hAnsi="Times New Roman" w:cs="Times New Roman"/>
          <w:sz w:val="24"/>
          <w:szCs w:val="24"/>
        </w:rPr>
        <w:t xml:space="preserve">among the lower courts about the definition </w:t>
      </w:r>
      <w:proofErr w:type="gramStart"/>
      <w:r w:rsidR="00A85C86">
        <w:rPr>
          <w:rFonts w:ascii="Times New Roman" w:hAnsi="Times New Roman" w:cs="Times New Roman"/>
          <w:sz w:val="24"/>
          <w:szCs w:val="24"/>
        </w:rPr>
        <w:t xml:space="preserve">of </w:t>
      </w:r>
      <w:r w:rsidRPr="00B304DA">
        <w:rPr>
          <w:rFonts w:ascii="Times New Roman" w:hAnsi="Times New Roman" w:cs="Times New Roman"/>
          <w:sz w:val="24"/>
          <w:szCs w:val="24"/>
        </w:rPr>
        <w:t xml:space="preserve"> caregiver</w:t>
      </w:r>
      <w:proofErr w:type="gramEnd"/>
      <w:r w:rsidRPr="00B304DA">
        <w:rPr>
          <w:rFonts w:ascii="Times New Roman" w:hAnsi="Times New Roman" w:cs="Times New Roman"/>
          <w:sz w:val="24"/>
          <w:szCs w:val="24"/>
        </w:rPr>
        <w:t>, which was settled</w:t>
      </w:r>
      <w:r w:rsidR="00A85C86">
        <w:rPr>
          <w:rFonts w:ascii="Times New Roman" w:hAnsi="Times New Roman" w:cs="Times New Roman"/>
          <w:sz w:val="24"/>
          <w:szCs w:val="24"/>
        </w:rPr>
        <w:t xml:space="preserve"> by this case and included</w:t>
      </w:r>
      <w:r w:rsidRPr="00B304DA">
        <w:rPr>
          <w:rFonts w:ascii="Times New Roman" w:hAnsi="Times New Roman" w:cs="Times New Roman"/>
          <w:sz w:val="24"/>
          <w:szCs w:val="24"/>
        </w:rPr>
        <w:t xml:space="preserve"> any person providing health services or social services to an elderly person or dependent adult.</w:t>
      </w:r>
    </w:p>
    <w:p w14:paraId="0939C07D" w14:textId="77777777" w:rsidR="00B304DA" w:rsidRDefault="007A6167" w:rsidP="00B304DA">
      <w:pPr>
        <w:pStyle w:val="ListParagraph"/>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B304DA">
        <w:rPr>
          <w:rFonts w:ascii="Times New Roman" w:hAnsi="Times New Roman" w:cs="Times New Roman"/>
          <w:sz w:val="24"/>
          <w:szCs w:val="24"/>
        </w:rPr>
        <w:t>The Court adopted the definition of care custodian found in</w:t>
      </w:r>
      <w:r w:rsidR="00B304DA">
        <w:rPr>
          <w:rFonts w:ascii="Times New Roman" w:hAnsi="Times New Roman" w:cs="Times New Roman"/>
          <w:sz w:val="24"/>
          <w:szCs w:val="24"/>
        </w:rPr>
        <w:t xml:space="preserve"> </w:t>
      </w:r>
      <w:r w:rsidRPr="00B304DA">
        <w:rPr>
          <w:rFonts w:ascii="Times New Roman" w:hAnsi="Times New Roman" w:cs="Times New Roman"/>
          <w:sz w:val="24"/>
          <w:szCs w:val="24"/>
        </w:rPr>
        <w:t>California Welfare and Institut</w:t>
      </w:r>
      <w:r w:rsidR="00A85C86">
        <w:rPr>
          <w:rFonts w:ascii="Times New Roman" w:hAnsi="Times New Roman" w:cs="Times New Roman"/>
          <w:sz w:val="24"/>
          <w:szCs w:val="24"/>
        </w:rPr>
        <w:t>ions Code §15610.17, which listed</w:t>
      </w:r>
      <w:r w:rsidRPr="00B304DA">
        <w:rPr>
          <w:rFonts w:ascii="Times New Roman" w:hAnsi="Times New Roman" w:cs="Times New Roman"/>
          <w:sz w:val="24"/>
          <w:szCs w:val="24"/>
        </w:rPr>
        <w:t xml:space="preserve"> categories and specific languag</w:t>
      </w:r>
      <w:r w:rsidR="00A85C86">
        <w:rPr>
          <w:rFonts w:ascii="Times New Roman" w:hAnsi="Times New Roman" w:cs="Times New Roman"/>
          <w:sz w:val="24"/>
          <w:szCs w:val="24"/>
        </w:rPr>
        <w:t>e in sub</w:t>
      </w:r>
      <w:r w:rsidR="00246384">
        <w:rPr>
          <w:rFonts w:ascii="Times New Roman" w:hAnsi="Times New Roman" w:cs="Times New Roman"/>
          <w:sz w:val="24"/>
          <w:szCs w:val="24"/>
        </w:rPr>
        <w:t>§</w:t>
      </w:r>
      <w:r w:rsidR="00A85C86">
        <w:rPr>
          <w:rFonts w:ascii="Times New Roman" w:hAnsi="Times New Roman" w:cs="Times New Roman"/>
          <w:sz w:val="24"/>
          <w:szCs w:val="24"/>
        </w:rPr>
        <w:t xml:space="preserve"> (y) which defined a caregiver </w:t>
      </w:r>
      <w:proofErr w:type="gramStart"/>
      <w:r w:rsidR="00A85C86">
        <w:rPr>
          <w:rFonts w:ascii="Times New Roman" w:hAnsi="Times New Roman" w:cs="Times New Roman"/>
          <w:sz w:val="24"/>
          <w:szCs w:val="24"/>
        </w:rPr>
        <w:t xml:space="preserve">as </w:t>
      </w:r>
      <w:r w:rsidRPr="00B304DA">
        <w:rPr>
          <w:rFonts w:ascii="Times New Roman" w:hAnsi="Times New Roman" w:cs="Times New Roman"/>
          <w:sz w:val="24"/>
          <w:szCs w:val="24"/>
        </w:rPr>
        <w:t>:</w:t>
      </w:r>
      <w:proofErr w:type="gramEnd"/>
      <w:r w:rsidRPr="00B304DA">
        <w:rPr>
          <w:rFonts w:ascii="Times New Roman" w:hAnsi="Times New Roman" w:cs="Times New Roman"/>
          <w:sz w:val="24"/>
          <w:szCs w:val="24"/>
        </w:rPr>
        <w:t xml:space="preserve"> “any other person providing health services or social services to elders or dependent adults.” </w:t>
      </w:r>
      <w:r w:rsidR="00A85C86">
        <w:rPr>
          <w:rFonts w:ascii="Times New Roman" w:hAnsi="Times New Roman" w:cs="Times New Roman"/>
          <w:sz w:val="24"/>
          <w:szCs w:val="24"/>
        </w:rPr>
        <w:t xml:space="preserve">  As a result of this case, and the statute, gifts to “caregivers” were </w:t>
      </w:r>
      <w:r w:rsidRPr="00B304DA">
        <w:rPr>
          <w:rFonts w:ascii="Times New Roman" w:hAnsi="Times New Roman" w:cs="Times New Roman"/>
          <w:sz w:val="24"/>
          <w:szCs w:val="24"/>
        </w:rPr>
        <w:t>presumptively barred even if there was</w:t>
      </w:r>
      <w:r w:rsidR="00B304DA">
        <w:rPr>
          <w:rFonts w:ascii="Times New Roman" w:hAnsi="Times New Roman" w:cs="Times New Roman"/>
          <w:sz w:val="24"/>
          <w:szCs w:val="24"/>
        </w:rPr>
        <w:t xml:space="preserve"> </w:t>
      </w:r>
      <w:r w:rsidRPr="00B304DA">
        <w:rPr>
          <w:rFonts w:ascii="Times New Roman" w:hAnsi="Times New Roman" w:cs="Times New Roman"/>
          <w:sz w:val="24"/>
          <w:szCs w:val="24"/>
        </w:rPr>
        <w:t xml:space="preserve">an ongoing and </w:t>
      </w:r>
      <w:proofErr w:type="gramStart"/>
      <w:r w:rsidRPr="00B304DA">
        <w:rPr>
          <w:rFonts w:ascii="Times New Roman" w:hAnsi="Times New Roman" w:cs="Times New Roman"/>
          <w:sz w:val="24"/>
          <w:szCs w:val="24"/>
        </w:rPr>
        <w:t>long term</w:t>
      </w:r>
      <w:proofErr w:type="gramEnd"/>
      <w:r w:rsidRPr="00B304DA">
        <w:rPr>
          <w:rFonts w:ascii="Times New Roman" w:hAnsi="Times New Roman" w:cs="Times New Roman"/>
          <w:sz w:val="24"/>
          <w:szCs w:val="24"/>
        </w:rPr>
        <w:t xml:space="preserve"> friendship.  There was no preexisting friendship exception.  The gift was subject to a rebuttable presumption of fraud, undue influence, </w:t>
      </w:r>
      <w:proofErr w:type="gramStart"/>
      <w:r w:rsidRPr="00B304DA">
        <w:rPr>
          <w:rFonts w:ascii="Times New Roman" w:hAnsi="Times New Roman" w:cs="Times New Roman"/>
          <w:sz w:val="24"/>
          <w:szCs w:val="24"/>
        </w:rPr>
        <w:t>menace</w:t>
      </w:r>
      <w:proofErr w:type="gramEnd"/>
      <w:r w:rsidRPr="00B304DA">
        <w:rPr>
          <w:rFonts w:ascii="Times New Roman" w:hAnsi="Times New Roman" w:cs="Times New Roman"/>
          <w:sz w:val="24"/>
          <w:szCs w:val="24"/>
        </w:rPr>
        <w:t xml:space="preserve"> and duress, overcome only by clear and convincing evidence, and</w:t>
      </w:r>
      <w:r w:rsidR="00A85C86">
        <w:rPr>
          <w:rFonts w:ascii="Times New Roman" w:hAnsi="Times New Roman" w:cs="Times New Roman"/>
          <w:sz w:val="24"/>
          <w:szCs w:val="24"/>
        </w:rPr>
        <w:t xml:space="preserve"> could not be</w:t>
      </w:r>
      <w:r w:rsidRPr="00B304DA">
        <w:rPr>
          <w:rFonts w:ascii="Times New Roman" w:hAnsi="Times New Roman" w:cs="Times New Roman"/>
          <w:sz w:val="24"/>
          <w:szCs w:val="24"/>
        </w:rPr>
        <w:t xml:space="preserve"> based solely on the</w:t>
      </w:r>
      <w:r w:rsidR="00B304DA">
        <w:rPr>
          <w:rFonts w:ascii="Times New Roman" w:hAnsi="Times New Roman" w:cs="Times New Roman"/>
          <w:sz w:val="24"/>
          <w:szCs w:val="24"/>
        </w:rPr>
        <w:t xml:space="preserve"> </w:t>
      </w:r>
      <w:r w:rsidRPr="00B304DA">
        <w:rPr>
          <w:rFonts w:ascii="Times New Roman" w:hAnsi="Times New Roman" w:cs="Times New Roman"/>
          <w:sz w:val="24"/>
          <w:szCs w:val="24"/>
        </w:rPr>
        <w:t>testimony of the disqualified person. This created significant drafting issues and a trap for the unwary.</w:t>
      </w:r>
    </w:p>
    <w:p w14:paraId="0939C07E" w14:textId="77777777" w:rsidR="00B304DA" w:rsidRDefault="007A6167" w:rsidP="00B304DA">
      <w:pPr>
        <w:pStyle w:val="ListParagraph"/>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B304DA">
        <w:rPr>
          <w:rFonts w:ascii="Times New Roman" w:hAnsi="Times New Roman" w:cs="Times New Roman"/>
          <w:sz w:val="24"/>
          <w:szCs w:val="24"/>
        </w:rPr>
        <w:t>New Law:  Probate Code §21380, et seq. as of January 1, 2011.Probate Code §21380 restates former §21350(a) with some</w:t>
      </w:r>
      <w:r w:rsidR="00B304DA">
        <w:rPr>
          <w:rFonts w:ascii="Times New Roman" w:hAnsi="Times New Roman" w:cs="Times New Roman"/>
          <w:sz w:val="24"/>
          <w:szCs w:val="24"/>
        </w:rPr>
        <w:t xml:space="preserve"> </w:t>
      </w:r>
      <w:r w:rsidRPr="00B304DA">
        <w:rPr>
          <w:rFonts w:ascii="Times New Roman" w:hAnsi="Times New Roman" w:cs="Times New Roman"/>
          <w:sz w:val="24"/>
          <w:szCs w:val="24"/>
        </w:rPr>
        <w:t>exceptions:</w:t>
      </w:r>
    </w:p>
    <w:p w14:paraId="0939C07F" w14:textId="77777777" w:rsidR="00B304DA"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B304DA">
        <w:rPr>
          <w:rFonts w:ascii="Times New Roman" w:hAnsi="Times New Roman" w:cs="Times New Roman"/>
          <w:sz w:val="24"/>
          <w:szCs w:val="24"/>
        </w:rPr>
        <w:t xml:space="preserve">Subdivision (a)(3) limits </w:t>
      </w:r>
      <w:proofErr w:type="gramStart"/>
      <w:r w:rsidRPr="00B304DA">
        <w:rPr>
          <w:rFonts w:ascii="Times New Roman" w:hAnsi="Times New Roman" w:cs="Times New Roman"/>
          <w:sz w:val="24"/>
          <w:szCs w:val="24"/>
        </w:rPr>
        <w:t>the  care</w:t>
      </w:r>
      <w:proofErr w:type="gramEnd"/>
      <w:r w:rsidRPr="00B304DA">
        <w:rPr>
          <w:rFonts w:ascii="Times New Roman" w:hAnsi="Times New Roman" w:cs="Times New Roman"/>
          <w:sz w:val="24"/>
          <w:szCs w:val="24"/>
        </w:rPr>
        <w:t xml:space="preserve"> custodian presumption to gifts</w:t>
      </w:r>
      <w:r w:rsidR="00B304DA">
        <w:rPr>
          <w:rFonts w:ascii="Times New Roman" w:hAnsi="Times New Roman" w:cs="Times New Roman"/>
          <w:sz w:val="24"/>
          <w:szCs w:val="24"/>
        </w:rPr>
        <w:t xml:space="preserve"> </w:t>
      </w:r>
      <w:r w:rsidRPr="00B304DA">
        <w:rPr>
          <w:rFonts w:ascii="Times New Roman" w:hAnsi="Times New Roman" w:cs="Times New Roman"/>
          <w:sz w:val="24"/>
          <w:szCs w:val="24"/>
        </w:rPr>
        <w:t>made during the period in which the care custodian provided services to the transferor, or within 90 days before or after that period.</w:t>
      </w:r>
    </w:p>
    <w:p w14:paraId="0939C080" w14:textId="77777777" w:rsidR="00B304DA"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B304DA">
        <w:rPr>
          <w:rFonts w:ascii="Times New Roman" w:hAnsi="Times New Roman" w:cs="Times New Roman"/>
          <w:sz w:val="24"/>
          <w:szCs w:val="24"/>
        </w:rPr>
        <w:t xml:space="preserve">Subdivision (a)(6) generalizes the reference to a “law partnership or law corporation” in former </w:t>
      </w:r>
      <w:r w:rsidR="00246384">
        <w:rPr>
          <w:rFonts w:ascii="Times New Roman" w:hAnsi="Times New Roman" w:cs="Times New Roman"/>
          <w:sz w:val="24"/>
          <w:szCs w:val="24"/>
        </w:rPr>
        <w:t>§</w:t>
      </w:r>
      <w:r w:rsidR="00B304DA">
        <w:rPr>
          <w:rFonts w:ascii="Times New Roman" w:hAnsi="Times New Roman" w:cs="Times New Roman"/>
          <w:sz w:val="24"/>
          <w:szCs w:val="24"/>
        </w:rPr>
        <w:t xml:space="preserve"> </w:t>
      </w:r>
      <w:r w:rsidRPr="00B304DA">
        <w:rPr>
          <w:rFonts w:ascii="Times New Roman" w:hAnsi="Times New Roman" w:cs="Times New Roman"/>
          <w:sz w:val="24"/>
          <w:szCs w:val="24"/>
        </w:rPr>
        <w:t>21350(a)(3), to include any law firm, regardless of how it is organized.</w:t>
      </w:r>
    </w:p>
    <w:p w14:paraId="0939C081" w14:textId="77777777" w:rsidR="00B304DA"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B304DA">
        <w:rPr>
          <w:rFonts w:ascii="Times New Roman" w:hAnsi="Times New Roman" w:cs="Times New Roman"/>
          <w:sz w:val="24"/>
          <w:szCs w:val="24"/>
        </w:rPr>
        <w:lastRenderedPageBreak/>
        <w:t>Subdivision (a)(6) generalizes the rule creating a presumption of fraud or undue influence when a gift is made to the law firm of the drafter of a donative instrument, so that it also applies to a fiduciary of the transferor who transcribes an instrument or causes it to be tran</w:t>
      </w:r>
      <w:r w:rsidR="00B304DA">
        <w:rPr>
          <w:rFonts w:ascii="Times New Roman" w:hAnsi="Times New Roman" w:cs="Times New Roman"/>
          <w:sz w:val="24"/>
          <w:szCs w:val="24"/>
        </w:rPr>
        <w:t>scribed.</w:t>
      </w:r>
    </w:p>
    <w:p w14:paraId="0939C082" w14:textId="77777777" w:rsidR="00B304DA"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B304DA">
        <w:rPr>
          <w:rFonts w:ascii="Times New Roman" w:hAnsi="Times New Roman" w:cs="Times New Roman"/>
          <w:sz w:val="24"/>
          <w:szCs w:val="24"/>
        </w:rPr>
        <w:t xml:space="preserve">Subdivision (b) restates the substance of the first sentence of former </w:t>
      </w:r>
      <w:r w:rsidR="00246384">
        <w:rPr>
          <w:rFonts w:ascii="Times New Roman" w:hAnsi="Times New Roman" w:cs="Times New Roman"/>
          <w:sz w:val="24"/>
          <w:szCs w:val="24"/>
        </w:rPr>
        <w:t>§</w:t>
      </w:r>
      <w:r w:rsidRPr="00B304DA">
        <w:rPr>
          <w:rFonts w:ascii="Times New Roman" w:hAnsi="Times New Roman" w:cs="Times New Roman"/>
          <w:sz w:val="24"/>
          <w:szCs w:val="24"/>
        </w:rPr>
        <w:t xml:space="preserve"> 21351(d), with two exceptions:</w:t>
      </w:r>
    </w:p>
    <w:p w14:paraId="0939C083" w14:textId="77777777" w:rsidR="00080D3A" w:rsidRDefault="007A6167" w:rsidP="00080D3A">
      <w:pPr>
        <w:pStyle w:val="ListParagraph"/>
        <w:numPr>
          <w:ilvl w:val="4"/>
          <w:numId w:val="24"/>
        </w:numPr>
        <w:tabs>
          <w:tab w:val="left" w:pos="1440"/>
          <w:tab w:val="left" w:pos="2160"/>
          <w:tab w:val="left" w:pos="2880"/>
          <w:tab w:val="left" w:pos="3600"/>
          <w:tab w:val="left" w:pos="4320"/>
          <w:tab w:val="left" w:pos="5760"/>
          <w:tab w:val="left" w:pos="6480"/>
          <w:tab w:val="left" w:pos="7200"/>
          <w:tab w:val="left" w:pos="7920"/>
          <w:tab w:val="left" w:pos="8640"/>
          <w:tab w:val="left" w:pos="9358"/>
        </w:tabs>
        <w:autoSpaceDE w:val="0"/>
        <w:autoSpaceDN w:val="0"/>
        <w:adjustRightInd w:val="0"/>
        <w:spacing w:line="360" w:lineRule="auto"/>
        <w:ind w:left="5400" w:hanging="360"/>
        <w:rPr>
          <w:rFonts w:ascii="Times New Roman" w:hAnsi="Times New Roman" w:cs="Times New Roman"/>
          <w:sz w:val="24"/>
          <w:szCs w:val="24"/>
        </w:rPr>
      </w:pPr>
      <w:r w:rsidRPr="00080D3A">
        <w:rPr>
          <w:rFonts w:ascii="Times New Roman" w:hAnsi="Times New Roman" w:cs="Times New Roman"/>
          <w:sz w:val="24"/>
          <w:szCs w:val="24"/>
        </w:rPr>
        <w:t>The former limitation on proof by the testimony of the beneficiary is not continued.</w:t>
      </w:r>
    </w:p>
    <w:p w14:paraId="0939C084" w14:textId="77777777" w:rsidR="00080D3A" w:rsidRDefault="007A6167" w:rsidP="00080D3A">
      <w:pPr>
        <w:pStyle w:val="ListParagraph"/>
        <w:numPr>
          <w:ilvl w:val="4"/>
          <w:numId w:val="24"/>
        </w:numPr>
        <w:tabs>
          <w:tab w:val="left" w:pos="1440"/>
          <w:tab w:val="left" w:pos="2160"/>
          <w:tab w:val="left" w:pos="2880"/>
          <w:tab w:val="left" w:pos="3600"/>
          <w:tab w:val="left" w:pos="4320"/>
          <w:tab w:val="left" w:pos="5760"/>
          <w:tab w:val="left" w:pos="6480"/>
          <w:tab w:val="left" w:pos="7200"/>
          <w:tab w:val="left" w:pos="7920"/>
          <w:tab w:val="left" w:pos="8640"/>
          <w:tab w:val="left" w:pos="9358"/>
        </w:tabs>
        <w:autoSpaceDE w:val="0"/>
        <w:autoSpaceDN w:val="0"/>
        <w:adjustRightInd w:val="0"/>
        <w:spacing w:line="360" w:lineRule="auto"/>
        <w:ind w:left="5400" w:hanging="360"/>
        <w:rPr>
          <w:rFonts w:ascii="Times New Roman" w:hAnsi="Times New Roman" w:cs="Times New Roman"/>
          <w:sz w:val="24"/>
          <w:szCs w:val="24"/>
        </w:rPr>
      </w:pPr>
      <w:r w:rsidRPr="00080D3A">
        <w:rPr>
          <w:rFonts w:ascii="Times New Roman" w:hAnsi="Times New Roman" w:cs="Times New Roman"/>
          <w:sz w:val="24"/>
          <w:szCs w:val="24"/>
        </w:rPr>
        <w:t>The presumption of menace and duress is not continued.</w:t>
      </w:r>
    </w:p>
    <w:p w14:paraId="0939C085" w14:textId="77777777" w:rsidR="00080D3A"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 xml:space="preserve">Subdivision (c) continues the substance of former </w:t>
      </w:r>
      <w:r w:rsidR="00246384">
        <w:rPr>
          <w:rFonts w:ascii="Times New Roman" w:hAnsi="Times New Roman" w:cs="Times New Roman"/>
          <w:sz w:val="24"/>
          <w:szCs w:val="24"/>
        </w:rPr>
        <w:t>§</w:t>
      </w:r>
      <w:r w:rsidRPr="00080D3A">
        <w:rPr>
          <w:rFonts w:ascii="Times New Roman" w:hAnsi="Times New Roman" w:cs="Times New Roman"/>
          <w:sz w:val="24"/>
          <w:szCs w:val="24"/>
        </w:rPr>
        <w:t xml:space="preserve"> 21351(e)</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(1</w:t>
      </w:r>
      <w:proofErr w:type="gramStart"/>
      <w:r w:rsidRPr="00080D3A">
        <w:rPr>
          <w:rFonts w:ascii="Times New Roman" w:hAnsi="Times New Roman" w:cs="Times New Roman"/>
          <w:sz w:val="24"/>
          <w:szCs w:val="24"/>
        </w:rPr>
        <w:t>), and</w:t>
      </w:r>
      <w:proofErr w:type="gramEnd"/>
      <w:r w:rsidRPr="00080D3A">
        <w:rPr>
          <w:rFonts w:ascii="Times New Roman" w:hAnsi="Times New Roman" w:cs="Times New Roman"/>
          <w:sz w:val="24"/>
          <w:szCs w:val="24"/>
        </w:rPr>
        <w:t xml:space="preserve"> expands the rule to apply to gifts to specified relatives and associates of the drafter of a donative instrument.</w:t>
      </w:r>
    </w:p>
    <w:p w14:paraId="0939C086" w14:textId="77777777" w:rsidR="00080D3A"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Subdivision (d) restates the substance of the second sentence of former</w:t>
      </w:r>
      <w:r w:rsidR="00080D3A">
        <w:rPr>
          <w:rFonts w:ascii="Times New Roman" w:hAnsi="Times New Roman" w:cs="Times New Roman"/>
          <w:sz w:val="24"/>
          <w:szCs w:val="24"/>
        </w:rPr>
        <w:t xml:space="preserve"> </w:t>
      </w:r>
      <w:r w:rsidR="00246384">
        <w:rPr>
          <w:rFonts w:ascii="Times New Roman" w:hAnsi="Times New Roman" w:cs="Times New Roman"/>
          <w:sz w:val="24"/>
          <w:szCs w:val="24"/>
        </w:rPr>
        <w:t>§</w:t>
      </w:r>
      <w:r w:rsidRPr="00080D3A">
        <w:rPr>
          <w:rFonts w:ascii="Times New Roman" w:hAnsi="Times New Roman" w:cs="Times New Roman"/>
          <w:sz w:val="24"/>
          <w:szCs w:val="24"/>
        </w:rPr>
        <w:t xml:space="preserve"> 21351(d).</w:t>
      </w:r>
      <w:r w:rsidR="00080D3A">
        <w:rPr>
          <w:rFonts w:ascii="Times New Roman" w:hAnsi="Times New Roman" w:cs="Times New Roman"/>
          <w:sz w:val="24"/>
          <w:szCs w:val="24"/>
        </w:rPr>
        <w:t xml:space="preserve"> </w:t>
      </w:r>
      <w:r w:rsidR="00A85C86">
        <w:rPr>
          <w:rFonts w:ascii="Times New Roman" w:hAnsi="Times New Roman" w:cs="Times New Roman"/>
          <w:sz w:val="24"/>
          <w:szCs w:val="24"/>
        </w:rPr>
        <w:t xml:space="preserve">§21380(d) and </w:t>
      </w:r>
      <w:r w:rsidRPr="00080D3A">
        <w:rPr>
          <w:rFonts w:ascii="Times New Roman" w:hAnsi="Times New Roman" w:cs="Times New Roman"/>
          <w:sz w:val="24"/>
          <w:szCs w:val="24"/>
        </w:rPr>
        <w:t xml:space="preserve">provides that if a beneficiary is unsuccessful in rebutting the presumption, the beneficiary shall bear all costs of the proceeding, including reasonable attorney fees. Representing beneficiaries of proposed transfers that fall within </w:t>
      </w:r>
      <w:r w:rsidR="00A85C86">
        <w:rPr>
          <w:rFonts w:ascii="Times New Roman" w:hAnsi="Times New Roman" w:cs="Times New Roman"/>
          <w:sz w:val="24"/>
          <w:szCs w:val="24"/>
        </w:rPr>
        <w:t>the gambit of 21380 can be tricky</w:t>
      </w:r>
      <w:r w:rsidRPr="00080D3A">
        <w:rPr>
          <w:rFonts w:ascii="Times New Roman" w:hAnsi="Times New Roman" w:cs="Times New Roman"/>
          <w:sz w:val="24"/>
          <w:szCs w:val="24"/>
        </w:rPr>
        <w:t>, and the careful advocate will warn</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his/her client in writing of the possible consequences of a failed attempt to validate the gift by means of clear and convincing evidence.</w:t>
      </w:r>
      <w:r w:rsidR="00080D3A">
        <w:rPr>
          <w:rFonts w:ascii="Times New Roman" w:hAnsi="Times New Roman" w:cs="Times New Roman"/>
          <w:sz w:val="24"/>
          <w:szCs w:val="24"/>
        </w:rPr>
        <w:t xml:space="preserve"> </w:t>
      </w:r>
      <w:proofErr w:type="gramStart"/>
      <w:r w:rsidR="00080D3A">
        <w:rPr>
          <w:rFonts w:ascii="Times New Roman" w:hAnsi="Times New Roman" w:cs="Times New Roman"/>
          <w:sz w:val="24"/>
          <w:szCs w:val="24"/>
        </w:rPr>
        <w:t>However,“</w:t>
      </w:r>
      <w:proofErr w:type="gramEnd"/>
      <w:r w:rsidR="00080D3A">
        <w:rPr>
          <w:rFonts w:ascii="Times New Roman" w:hAnsi="Times New Roman" w:cs="Times New Roman"/>
          <w:sz w:val="24"/>
          <w:szCs w:val="24"/>
        </w:rPr>
        <w:t>[t]</w:t>
      </w:r>
      <w:r w:rsidRPr="00080D3A">
        <w:rPr>
          <w:rFonts w:ascii="Times New Roman" w:hAnsi="Times New Roman" w:cs="Times New Roman"/>
          <w:sz w:val="24"/>
          <w:szCs w:val="24"/>
        </w:rPr>
        <w:t xml:space="preserve">he burden of establishing the facts that give rise to the presumption under subdivision (a) is borne by the person who contests the validity of a donative transfer under this </w:t>
      </w:r>
      <w:r w:rsidR="00246384">
        <w:rPr>
          <w:rFonts w:ascii="Times New Roman" w:hAnsi="Times New Roman" w:cs="Times New Roman"/>
          <w:sz w:val="24"/>
          <w:szCs w:val="24"/>
        </w:rPr>
        <w:t>§</w:t>
      </w:r>
      <w:r w:rsidRPr="00080D3A">
        <w:rPr>
          <w:rFonts w:ascii="Times New Roman" w:hAnsi="Times New Roman" w:cs="Times New Roman"/>
          <w:sz w:val="24"/>
          <w:szCs w:val="24"/>
        </w:rPr>
        <w:t xml:space="preserve">. See Evid. Code § 500 </w:t>
      </w:r>
      <w:r w:rsidRPr="00080D3A">
        <w:rPr>
          <w:rFonts w:ascii="Times New Roman" w:hAnsi="Times New Roman" w:cs="Times New Roman"/>
          <w:sz w:val="24"/>
          <w:szCs w:val="24"/>
        </w:rPr>
        <w:lastRenderedPageBreak/>
        <w:t>(general rule on burden of proof).”</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This is undoubtedly because gifts are presumed to be valid, unless and</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 xml:space="preserve">until there is sufficient evidence to give rise for the application of the 21380 </w:t>
      </w:r>
      <w:proofErr w:type="gramStart"/>
      <w:r w:rsidRPr="00080D3A">
        <w:rPr>
          <w:rFonts w:ascii="Times New Roman" w:hAnsi="Times New Roman" w:cs="Times New Roman"/>
          <w:sz w:val="24"/>
          <w:szCs w:val="24"/>
        </w:rPr>
        <w:t>presumption</w:t>
      </w:r>
      <w:proofErr w:type="gramEnd"/>
      <w:r w:rsidRPr="00080D3A">
        <w:rPr>
          <w:rFonts w:ascii="Times New Roman" w:hAnsi="Times New Roman" w:cs="Times New Roman"/>
          <w:sz w:val="24"/>
          <w:szCs w:val="24"/>
        </w:rPr>
        <w:t xml:space="preserve"> of fraud or undue</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 xml:space="preserve">influence. </w:t>
      </w:r>
    </w:p>
    <w:p w14:paraId="0939C087" w14:textId="77777777" w:rsidR="00080D3A"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 xml:space="preserve">In </w:t>
      </w:r>
      <w:r w:rsidR="00246384">
        <w:rPr>
          <w:rFonts w:ascii="Times New Roman" w:hAnsi="Times New Roman" w:cs="Times New Roman"/>
          <w:sz w:val="24"/>
          <w:szCs w:val="24"/>
        </w:rPr>
        <w:t>§</w:t>
      </w:r>
      <w:r w:rsidRPr="00080D3A">
        <w:rPr>
          <w:rFonts w:ascii="Times New Roman" w:hAnsi="Times New Roman" w:cs="Times New Roman"/>
          <w:sz w:val="24"/>
          <w:szCs w:val="24"/>
        </w:rPr>
        <w:t xml:space="preserve"> 21384(c), an attorney who drafts an instrument can review and certify the same instrument but only as to a gift to a care custodian.</w:t>
      </w:r>
    </w:p>
    <w:p w14:paraId="0939C088" w14:textId="77777777" w:rsidR="00A85C86"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In §21350, a certificate of independent review was required for all transfers to disqualified persons.  The Certificate of Independent Review (</w:t>
      </w:r>
      <w:r w:rsidR="00080D3A">
        <w:rPr>
          <w:rFonts w:ascii="Times New Roman" w:hAnsi="Times New Roman" w:cs="Times New Roman"/>
          <w:sz w:val="24"/>
          <w:szCs w:val="24"/>
        </w:rPr>
        <w:t>“</w:t>
      </w:r>
      <w:r w:rsidRPr="00080D3A">
        <w:rPr>
          <w:rFonts w:ascii="Times New Roman" w:hAnsi="Times New Roman" w:cs="Times New Roman"/>
          <w:sz w:val="24"/>
          <w:szCs w:val="24"/>
        </w:rPr>
        <w:t>CIR</w:t>
      </w:r>
      <w:r w:rsidR="00080D3A">
        <w:rPr>
          <w:rFonts w:ascii="Times New Roman" w:hAnsi="Times New Roman" w:cs="Times New Roman"/>
          <w:sz w:val="24"/>
          <w:szCs w:val="24"/>
        </w:rPr>
        <w:t>”</w:t>
      </w:r>
      <w:r w:rsidR="00A85C86">
        <w:rPr>
          <w:rFonts w:ascii="Times New Roman" w:hAnsi="Times New Roman" w:cs="Times New Roman"/>
          <w:sz w:val="24"/>
          <w:szCs w:val="24"/>
        </w:rPr>
        <w:t>) was a method to avoid</w:t>
      </w:r>
      <w:r w:rsidRPr="00080D3A">
        <w:rPr>
          <w:rFonts w:ascii="Times New Roman" w:hAnsi="Times New Roman" w:cs="Times New Roman"/>
          <w:sz w:val="24"/>
          <w:szCs w:val="24"/>
        </w:rPr>
        <w:t xml:space="preserve"> the presumptions of invalidity found in §21380, and </w:t>
      </w:r>
      <w:r w:rsidR="00246384">
        <w:rPr>
          <w:rFonts w:ascii="Times New Roman" w:hAnsi="Times New Roman" w:cs="Times New Roman"/>
          <w:sz w:val="24"/>
          <w:szCs w:val="24"/>
        </w:rPr>
        <w:t>§</w:t>
      </w:r>
      <w:r w:rsidRPr="00080D3A">
        <w:rPr>
          <w:rFonts w:ascii="Times New Roman" w:hAnsi="Times New Roman" w:cs="Times New Roman"/>
          <w:sz w:val="24"/>
          <w:szCs w:val="24"/>
        </w:rPr>
        <w:t xml:space="preserve"> 21384(a) sets forth the wording of the certificate.</w:t>
      </w:r>
    </w:p>
    <w:p w14:paraId="0939C089" w14:textId="77777777" w:rsidR="00A85C86"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 xml:space="preserve"> Careful practitioners will want to create a declaration in support of the CIR. The declaration</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of the drafting attorney helps to make sure that all of the requirements of a valid CIR are met</w:t>
      </w:r>
      <w:proofErr w:type="gramStart"/>
      <w:r w:rsidRPr="00080D3A">
        <w:rPr>
          <w:rFonts w:ascii="Times New Roman" w:hAnsi="Times New Roman" w:cs="Times New Roman"/>
          <w:sz w:val="24"/>
          <w:szCs w:val="24"/>
        </w:rPr>
        <w:t>.</w:t>
      </w:r>
      <w:r w:rsidR="00080D3A">
        <w:rPr>
          <w:rFonts w:ascii="Times New Roman" w:hAnsi="Times New Roman" w:cs="Times New Roman"/>
          <w:sz w:val="24"/>
          <w:szCs w:val="24"/>
        </w:rPr>
        <w:t xml:space="preserve"> </w:t>
      </w:r>
      <w:r w:rsidR="00A85C86">
        <w:rPr>
          <w:rFonts w:ascii="Times New Roman" w:hAnsi="Times New Roman" w:cs="Times New Roman"/>
          <w:sz w:val="24"/>
          <w:szCs w:val="24"/>
        </w:rPr>
        <w:t>.</w:t>
      </w:r>
      <w:proofErr w:type="gramEnd"/>
    </w:p>
    <w:p w14:paraId="0939C08A" w14:textId="77777777" w:rsidR="007A6167" w:rsidRPr="00080D3A" w:rsidRDefault="007A6167" w:rsidP="00080D3A">
      <w:pPr>
        <w:pStyle w:val="ListParagraph"/>
        <w:numPr>
          <w:ilvl w:val="2"/>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A85C86">
        <w:rPr>
          <w:rFonts w:ascii="Times New Roman" w:hAnsi="Times New Roman" w:cs="Times New Roman"/>
          <w:i/>
          <w:sz w:val="24"/>
          <w:szCs w:val="24"/>
        </w:rPr>
        <w:t>Estate of Winans</w:t>
      </w:r>
      <w:r w:rsidR="00A85C86">
        <w:rPr>
          <w:rFonts w:ascii="Times New Roman" w:hAnsi="Times New Roman" w:cs="Times New Roman"/>
          <w:sz w:val="24"/>
          <w:szCs w:val="24"/>
        </w:rPr>
        <w:t xml:space="preserve"> (2010), 183 Cal.App.4th102.</w:t>
      </w:r>
      <w:r w:rsidRPr="00080D3A">
        <w:rPr>
          <w:rFonts w:ascii="Times New Roman" w:hAnsi="Times New Roman" w:cs="Times New Roman"/>
          <w:sz w:val="24"/>
          <w:szCs w:val="24"/>
        </w:rPr>
        <w:t>discusses the duties of an</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 xml:space="preserve">attorney who provides a CIR under the old §21351(b). The issues surrounding the statutory scheme of disqualification of specified people under §21380 are not affected by the application of the common law governing menace, duress, </w:t>
      </w:r>
      <w:proofErr w:type="gramStart"/>
      <w:r w:rsidRPr="00080D3A">
        <w:rPr>
          <w:rFonts w:ascii="Times New Roman" w:hAnsi="Times New Roman" w:cs="Times New Roman"/>
          <w:sz w:val="24"/>
          <w:szCs w:val="24"/>
        </w:rPr>
        <w:t>fraud</w:t>
      </w:r>
      <w:proofErr w:type="gramEnd"/>
      <w:r w:rsidRPr="00080D3A">
        <w:rPr>
          <w:rFonts w:ascii="Times New Roman" w:hAnsi="Times New Roman" w:cs="Times New Roman"/>
          <w:sz w:val="24"/>
          <w:szCs w:val="24"/>
        </w:rPr>
        <w:t xml:space="preserve"> and undue influence. See </w:t>
      </w:r>
      <w:r w:rsidRPr="00A85C86">
        <w:rPr>
          <w:rFonts w:ascii="Times New Roman" w:hAnsi="Times New Roman" w:cs="Times New Roman"/>
          <w:i/>
          <w:sz w:val="24"/>
          <w:szCs w:val="24"/>
        </w:rPr>
        <w:t>Bernard v. Foley</w:t>
      </w:r>
      <w:r w:rsidRPr="00080D3A">
        <w:rPr>
          <w:rFonts w:ascii="Times New Roman" w:hAnsi="Times New Roman" w:cs="Times New Roman"/>
          <w:sz w:val="24"/>
          <w:szCs w:val="24"/>
        </w:rPr>
        <w:t>, 39 Cal. 4th 794, 800, 139 P.3d</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 xml:space="preserve">1196, 47 Cal. </w:t>
      </w:r>
      <w:proofErr w:type="spellStart"/>
      <w:r w:rsidRPr="00080D3A">
        <w:rPr>
          <w:rFonts w:ascii="Times New Roman" w:hAnsi="Times New Roman" w:cs="Times New Roman"/>
          <w:sz w:val="24"/>
          <w:szCs w:val="24"/>
        </w:rPr>
        <w:t>Rptr</w:t>
      </w:r>
      <w:proofErr w:type="spellEnd"/>
      <w:r w:rsidRPr="00080D3A">
        <w:rPr>
          <w:rFonts w:ascii="Times New Roman" w:hAnsi="Times New Roman" w:cs="Times New Roman"/>
          <w:sz w:val="24"/>
          <w:szCs w:val="24"/>
        </w:rPr>
        <w:t>. 3d 248 (2006); Rice</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v. Clark, 28 Cal. 4th 89, 97, 47 P.3d</w:t>
      </w:r>
      <w:r w:rsidR="00080D3A">
        <w:rPr>
          <w:rFonts w:ascii="Times New Roman" w:hAnsi="Times New Roman" w:cs="Times New Roman"/>
          <w:sz w:val="24"/>
          <w:szCs w:val="24"/>
        </w:rPr>
        <w:t xml:space="preserve"> </w:t>
      </w:r>
      <w:r w:rsidRPr="00080D3A">
        <w:rPr>
          <w:rFonts w:ascii="Times New Roman" w:hAnsi="Times New Roman" w:cs="Times New Roman"/>
          <w:sz w:val="24"/>
          <w:szCs w:val="24"/>
        </w:rPr>
        <w:t xml:space="preserve">300, 120 Cal. </w:t>
      </w:r>
      <w:proofErr w:type="spellStart"/>
      <w:r w:rsidRPr="00080D3A">
        <w:rPr>
          <w:rFonts w:ascii="Times New Roman" w:hAnsi="Times New Roman" w:cs="Times New Roman"/>
          <w:sz w:val="24"/>
          <w:szCs w:val="24"/>
        </w:rPr>
        <w:t>Rptr</w:t>
      </w:r>
      <w:proofErr w:type="spellEnd"/>
      <w:r w:rsidRPr="00080D3A">
        <w:rPr>
          <w:rFonts w:ascii="Times New Roman" w:hAnsi="Times New Roman" w:cs="Times New Roman"/>
          <w:sz w:val="24"/>
          <w:szCs w:val="24"/>
        </w:rPr>
        <w:t>. 2d 522 (2002).</w:t>
      </w:r>
    </w:p>
    <w:p w14:paraId="0939C08B" w14:textId="77777777" w:rsidR="007A6167" w:rsidRPr="00080D3A" w:rsidRDefault="007A6167" w:rsidP="00080D3A">
      <w:pPr>
        <w:pStyle w:val="ListParagraph"/>
        <w:numPr>
          <w:ilvl w:val="3"/>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rPr>
          <w:rFonts w:ascii="Times New Roman" w:hAnsi="Times New Roman" w:cs="Times New Roman"/>
          <w:sz w:val="24"/>
          <w:szCs w:val="24"/>
        </w:rPr>
      </w:pPr>
      <w:r w:rsidRPr="00080D3A">
        <w:rPr>
          <w:rFonts w:ascii="Times New Roman" w:hAnsi="Times New Roman" w:cs="Times New Roman"/>
          <w:sz w:val="24"/>
          <w:szCs w:val="24"/>
        </w:rPr>
        <w:t xml:space="preserve">Exceptions:  </w:t>
      </w:r>
    </w:p>
    <w:p w14:paraId="0939C08C" w14:textId="77777777" w:rsidR="007A6167" w:rsidRPr="00080D3A" w:rsidRDefault="007A6167" w:rsidP="00B701A8">
      <w:pPr>
        <w:pStyle w:val="ListParagraph"/>
        <w:numPr>
          <w:ilvl w:val="4"/>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lastRenderedPageBreak/>
        <w:t xml:space="preserve">Probate Code </w:t>
      </w:r>
      <w:r w:rsidR="00246384">
        <w:rPr>
          <w:rFonts w:ascii="Times New Roman" w:hAnsi="Times New Roman" w:cs="Times New Roman"/>
          <w:sz w:val="24"/>
          <w:szCs w:val="24"/>
        </w:rPr>
        <w:t>§</w:t>
      </w:r>
      <w:r w:rsidRPr="00080D3A">
        <w:rPr>
          <w:rFonts w:ascii="Times New Roman" w:hAnsi="Times New Roman" w:cs="Times New Roman"/>
          <w:sz w:val="24"/>
          <w:szCs w:val="24"/>
        </w:rPr>
        <w:t xml:space="preserve"> 21382 Excludes certain persons from the disqualifying statute (or certain gifts). </w:t>
      </w:r>
      <w:r w:rsidR="00A85C86">
        <w:rPr>
          <w:rFonts w:ascii="Times New Roman" w:hAnsi="Times New Roman" w:cs="Times New Roman"/>
          <w:sz w:val="24"/>
          <w:szCs w:val="24"/>
        </w:rPr>
        <w:t xml:space="preserve">  Such excluded persons are:</w:t>
      </w:r>
    </w:p>
    <w:p w14:paraId="0939C08D" w14:textId="77777777" w:rsidR="007A6167" w:rsidRPr="00080D3A" w:rsidRDefault="007A6167"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 xml:space="preserve"> A donative transfer to a person related by blood or affinity, within the fourth degree, to the transferor or is the cohabitant of the transferor.</w:t>
      </w:r>
    </w:p>
    <w:p w14:paraId="0939C08E" w14:textId="77777777" w:rsidR="007A6167" w:rsidRPr="00666ADB" w:rsidRDefault="007A6167"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An instrument that is drafted or transcribed by a person who is related by blood or affinity, within the fourth degree, to the transferor or is the cohabitant of the transferor.</w:t>
      </w:r>
    </w:p>
    <w:p w14:paraId="0939C08F" w14:textId="77777777" w:rsidR="007A6167" w:rsidRPr="00666ADB" w:rsidRDefault="007A6167"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An instrument that is approved pursuant to an order under Article 10 (commencing with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2580) of Chapter 6 of Part 4 (petition for substituted judgment), after full disclosure of the relationships of the persons involved.  </w:t>
      </w:r>
    </w:p>
    <w:p w14:paraId="0939C090" w14:textId="77777777" w:rsidR="007A6167" w:rsidRPr="00666ADB" w:rsidRDefault="007A6167"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A donative transfer to a charity or trust for that charity. </w:t>
      </w:r>
    </w:p>
    <w:p w14:paraId="0939C091" w14:textId="77777777" w:rsidR="007A6167" w:rsidRPr="00666ADB" w:rsidRDefault="007A6167"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A donative transfer of property valued at five thousand dollars ($5,000) or less, if the total value of the transferor’s estate equals or exceeds the amount stated in </w:t>
      </w:r>
      <w:r w:rsidR="00246384">
        <w:rPr>
          <w:rFonts w:ascii="Times New Roman" w:hAnsi="Times New Roman" w:cs="Times New Roman"/>
          <w:sz w:val="24"/>
          <w:szCs w:val="24"/>
        </w:rPr>
        <w:t>§</w:t>
      </w:r>
      <w:r w:rsidRPr="00666ADB">
        <w:rPr>
          <w:rFonts w:ascii="Times New Roman" w:hAnsi="Times New Roman" w:cs="Times New Roman"/>
          <w:sz w:val="24"/>
          <w:szCs w:val="24"/>
        </w:rPr>
        <w:t xml:space="preserve"> 13100 (</w:t>
      </w:r>
      <w:proofErr w:type="gramStart"/>
      <w:r w:rsidRPr="00666ADB">
        <w:rPr>
          <w:rFonts w:ascii="Times New Roman" w:hAnsi="Times New Roman" w:cs="Times New Roman"/>
          <w:sz w:val="24"/>
          <w:szCs w:val="24"/>
        </w:rPr>
        <w:t>i.e.</w:t>
      </w:r>
      <w:proofErr w:type="gramEnd"/>
      <w:r w:rsidRPr="00666ADB">
        <w:rPr>
          <w:rFonts w:ascii="Times New Roman" w:hAnsi="Times New Roman" w:cs="Times New Roman"/>
          <w:sz w:val="24"/>
          <w:szCs w:val="24"/>
        </w:rPr>
        <w:t xml:space="preserve"> presently $150,000 in value).</w:t>
      </w:r>
    </w:p>
    <w:p w14:paraId="0939C092" w14:textId="77777777" w:rsidR="007A6167" w:rsidRPr="00357F92" w:rsidRDefault="007A6167"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666ADB">
        <w:rPr>
          <w:rFonts w:ascii="Times New Roman" w:hAnsi="Times New Roman" w:cs="Times New Roman"/>
          <w:sz w:val="24"/>
          <w:szCs w:val="24"/>
        </w:rPr>
        <w:t xml:space="preserve">An instrument executed outside of California by a </w:t>
      </w:r>
      <w:proofErr w:type="spellStart"/>
      <w:proofErr w:type="gramStart"/>
      <w:r w:rsidRPr="00666ADB">
        <w:rPr>
          <w:rFonts w:ascii="Times New Roman" w:hAnsi="Times New Roman" w:cs="Times New Roman"/>
          <w:sz w:val="24"/>
          <w:szCs w:val="24"/>
        </w:rPr>
        <w:t>non California</w:t>
      </w:r>
      <w:proofErr w:type="spellEnd"/>
      <w:proofErr w:type="gramEnd"/>
      <w:r w:rsidRPr="00666ADB">
        <w:rPr>
          <w:rFonts w:ascii="Times New Roman" w:hAnsi="Times New Roman" w:cs="Times New Roman"/>
          <w:sz w:val="24"/>
          <w:szCs w:val="24"/>
        </w:rPr>
        <w:t xml:space="preserve"> resident when the instrument was executed.</w:t>
      </w:r>
    </w:p>
    <w:p w14:paraId="0939C093" w14:textId="77777777" w:rsidR="009E23EE" w:rsidRPr="00080D3A" w:rsidRDefault="007A6167"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 xml:space="preserve">Probate Code </w:t>
      </w:r>
      <w:r w:rsidR="008E79A4">
        <w:rPr>
          <w:rFonts w:ascii="Times New Roman" w:hAnsi="Times New Roman" w:cs="Times New Roman"/>
          <w:sz w:val="24"/>
          <w:szCs w:val="24"/>
        </w:rPr>
        <w:t>§</w:t>
      </w:r>
      <w:r w:rsidRPr="00080D3A">
        <w:rPr>
          <w:rFonts w:ascii="Times New Roman" w:hAnsi="Times New Roman" w:cs="Times New Roman"/>
          <w:sz w:val="24"/>
          <w:szCs w:val="24"/>
        </w:rPr>
        <w:t>21384 provides that a gift ma</w:t>
      </w:r>
      <w:r w:rsidR="008E79A4">
        <w:rPr>
          <w:rFonts w:ascii="Times New Roman" w:hAnsi="Times New Roman" w:cs="Times New Roman"/>
          <w:sz w:val="24"/>
          <w:szCs w:val="24"/>
        </w:rPr>
        <w:t xml:space="preserve">y be made to a disqualified </w:t>
      </w:r>
      <w:proofErr w:type="spellStart"/>
      <w:r w:rsidR="008E79A4">
        <w:rPr>
          <w:rFonts w:ascii="Times New Roman" w:hAnsi="Times New Roman" w:cs="Times New Roman"/>
          <w:sz w:val="24"/>
          <w:szCs w:val="24"/>
        </w:rPr>
        <w:t>donee</w:t>
      </w:r>
      <w:proofErr w:type="spellEnd"/>
      <w:r w:rsidRPr="00080D3A">
        <w:rPr>
          <w:rFonts w:ascii="Times New Roman" w:hAnsi="Times New Roman" w:cs="Times New Roman"/>
          <w:sz w:val="24"/>
          <w:szCs w:val="24"/>
        </w:rPr>
        <w:t>. if the instrument is reviewed by an independent attorney who counsels the transferor, out of the presence of any heir or proposed beneficiary, about the nature and consequences of the intended transfer</w:t>
      </w:r>
      <w:r w:rsidR="009E23EE" w:rsidRPr="00080D3A">
        <w:rPr>
          <w:rFonts w:ascii="Times New Roman" w:hAnsi="Times New Roman" w:cs="Times New Roman"/>
          <w:sz w:val="24"/>
          <w:szCs w:val="24"/>
        </w:rPr>
        <w:t xml:space="preserve">, including the effect of the intended transfer on the transferor’s heirs and on any beneficiary of a prior donative instrument, and attempts to determine if the attended transfer is a result of fraud or undue influence, </w:t>
      </w:r>
      <w:r w:rsidR="009E23EE" w:rsidRPr="00080D3A">
        <w:rPr>
          <w:rFonts w:ascii="Times New Roman" w:hAnsi="Times New Roman" w:cs="Times New Roman"/>
          <w:sz w:val="24"/>
          <w:szCs w:val="24"/>
        </w:rPr>
        <w:lastRenderedPageBreak/>
        <w:t>and signs and delivers a certificate of independent review in the form set forth in Probate Code 21384.</w:t>
      </w:r>
    </w:p>
    <w:p w14:paraId="0939C094" w14:textId="77777777" w:rsidR="009E23EE" w:rsidRPr="00080D3A" w:rsidRDefault="009E23EE"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It is incredibly important, as a mechanism of protection, that the attorney creating the certificate of independent review be well versed in issues of diminished capacity, ethics, and the elements of undue influence. That attorney, by his or her records, memorandums, interview of the client, and other evidence is insuring, to the best of his or her ability, that undue influence is not in play.</w:t>
      </w:r>
    </w:p>
    <w:p w14:paraId="0939C095" w14:textId="77777777" w:rsidR="009E23EE" w:rsidRPr="00080D3A" w:rsidRDefault="009E23EE"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 xml:space="preserve">I had the opportunity to give testimony as an expert witness related to the standards of undue influence wherein two separate attorneys had provided certificates of independent review to bolster a gift to a caregiver, and to name the caregiver as trustee.  During that litigation the trial court determined that the certificates of independent review were inadequate. </w:t>
      </w:r>
    </w:p>
    <w:p w14:paraId="0939C096" w14:textId="77777777" w:rsidR="00B701A8" w:rsidRDefault="009E23EE" w:rsidP="00B701A8">
      <w:pPr>
        <w:pStyle w:val="ListParagraph"/>
        <w:numPr>
          <w:ilvl w:val="5"/>
          <w:numId w:val="24"/>
        </w:numPr>
        <w:tabs>
          <w:tab w:val="left" w:pos="1440"/>
          <w:tab w:val="left" w:pos="2160"/>
          <w:tab w:val="left" w:pos="2880"/>
          <w:tab w:val="left" w:pos="4320"/>
          <w:tab w:val="left" w:pos="5040"/>
          <w:tab w:val="left" w:pos="5760"/>
          <w:tab w:val="left" w:pos="6480"/>
          <w:tab w:val="left" w:pos="7200"/>
          <w:tab w:val="left" w:pos="7920"/>
          <w:tab w:val="left" w:pos="8640"/>
          <w:tab w:val="left" w:pos="9358"/>
        </w:tabs>
        <w:autoSpaceDE w:val="0"/>
        <w:autoSpaceDN w:val="0"/>
        <w:adjustRightInd w:val="0"/>
        <w:spacing w:line="360" w:lineRule="auto"/>
        <w:ind w:left="3960" w:hanging="360"/>
        <w:rPr>
          <w:rFonts w:ascii="Times New Roman" w:hAnsi="Times New Roman" w:cs="Times New Roman"/>
          <w:sz w:val="24"/>
          <w:szCs w:val="24"/>
        </w:rPr>
      </w:pPr>
      <w:r w:rsidRPr="00080D3A">
        <w:rPr>
          <w:rFonts w:ascii="Times New Roman" w:hAnsi="Times New Roman" w:cs="Times New Roman"/>
          <w:sz w:val="24"/>
          <w:szCs w:val="24"/>
        </w:rPr>
        <w:t xml:space="preserve">If an attorney is enlisted to prepare a certificate of independent review, he or she should follow the following best practices: </w:t>
      </w:r>
    </w:p>
    <w:p w14:paraId="0939C097" w14:textId="77777777" w:rsidR="00B701A8" w:rsidRDefault="009E23EE" w:rsidP="00B701A8">
      <w:pPr>
        <w:pStyle w:val="ListParagraph"/>
        <w:numPr>
          <w:ilvl w:val="6"/>
          <w:numId w:val="24"/>
        </w:numPr>
        <w:tabs>
          <w:tab w:val="left" w:pos="1440"/>
          <w:tab w:val="left" w:pos="2160"/>
          <w:tab w:val="left" w:pos="2880"/>
          <w:tab w:val="left" w:pos="4320"/>
          <w:tab w:val="left" w:pos="5760"/>
          <w:tab w:val="left" w:pos="6480"/>
          <w:tab w:val="left" w:pos="7200"/>
          <w:tab w:val="left" w:pos="7920"/>
          <w:tab w:val="left" w:pos="8640"/>
          <w:tab w:val="left" w:pos="9358"/>
        </w:tabs>
        <w:autoSpaceDE w:val="0"/>
        <w:autoSpaceDN w:val="0"/>
        <w:adjustRightInd w:val="0"/>
        <w:spacing w:line="360" w:lineRule="auto"/>
        <w:ind w:left="5400" w:hanging="360"/>
        <w:rPr>
          <w:rFonts w:ascii="Times New Roman" w:hAnsi="Times New Roman" w:cs="Times New Roman"/>
          <w:sz w:val="24"/>
          <w:szCs w:val="24"/>
        </w:rPr>
      </w:pPr>
      <w:r w:rsidRPr="00B701A8">
        <w:rPr>
          <w:rFonts w:ascii="Times New Roman" w:hAnsi="Times New Roman" w:cs="Times New Roman"/>
          <w:sz w:val="24"/>
          <w:szCs w:val="24"/>
        </w:rPr>
        <w:t xml:space="preserve">Consider who made the contact to schedule the appointment. Was it the drafting attorney? Does this have implications for the independent nature of the review? Was it the alleged influencer?   Or the client himself?   </w:t>
      </w:r>
      <w:r w:rsidR="008E79A4">
        <w:rPr>
          <w:rFonts w:ascii="Times New Roman" w:hAnsi="Times New Roman" w:cs="Times New Roman"/>
          <w:sz w:val="24"/>
          <w:szCs w:val="24"/>
        </w:rPr>
        <w:t>(</w:t>
      </w:r>
      <w:r w:rsidRPr="00B701A8">
        <w:rPr>
          <w:rFonts w:ascii="Times New Roman" w:hAnsi="Times New Roman" w:cs="Times New Roman"/>
          <w:sz w:val="24"/>
          <w:szCs w:val="24"/>
        </w:rPr>
        <w:t>Do not create a certificate of independent review for your friends.</w:t>
      </w:r>
      <w:r w:rsidR="008E79A4">
        <w:rPr>
          <w:rFonts w:ascii="Times New Roman" w:hAnsi="Times New Roman" w:cs="Times New Roman"/>
          <w:sz w:val="24"/>
          <w:szCs w:val="24"/>
        </w:rPr>
        <w:t>)</w:t>
      </w:r>
    </w:p>
    <w:p w14:paraId="0939C098" w14:textId="77777777" w:rsidR="00B701A8" w:rsidRDefault="009E23EE" w:rsidP="00B701A8">
      <w:pPr>
        <w:pStyle w:val="ListParagraph"/>
        <w:numPr>
          <w:ilvl w:val="6"/>
          <w:numId w:val="24"/>
        </w:numPr>
        <w:tabs>
          <w:tab w:val="left" w:pos="1440"/>
          <w:tab w:val="left" w:pos="2160"/>
          <w:tab w:val="left" w:pos="2880"/>
          <w:tab w:val="left" w:pos="4320"/>
          <w:tab w:val="left" w:pos="5760"/>
          <w:tab w:val="left" w:pos="6480"/>
          <w:tab w:val="left" w:pos="7200"/>
          <w:tab w:val="left" w:pos="7920"/>
          <w:tab w:val="left" w:pos="8640"/>
          <w:tab w:val="left" w:pos="9358"/>
        </w:tabs>
        <w:autoSpaceDE w:val="0"/>
        <w:autoSpaceDN w:val="0"/>
        <w:adjustRightInd w:val="0"/>
        <w:spacing w:line="360" w:lineRule="auto"/>
        <w:ind w:left="5400" w:hanging="360"/>
        <w:rPr>
          <w:rFonts w:ascii="Times New Roman" w:hAnsi="Times New Roman" w:cs="Times New Roman"/>
          <w:sz w:val="24"/>
          <w:szCs w:val="24"/>
        </w:rPr>
      </w:pPr>
      <w:r w:rsidRPr="00B701A8">
        <w:rPr>
          <w:rFonts w:ascii="Times New Roman" w:hAnsi="Times New Roman" w:cs="Times New Roman"/>
          <w:sz w:val="24"/>
          <w:szCs w:val="24"/>
        </w:rPr>
        <w:t>Take adequate time to interview the client thoroughly</w:t>
      </w:r>
      <w:r w:rsidR="002474B5" w:rsidRPr="00B701A8">
        <w:rPr>
          <w:rFonts w:ascii="Times New Roman" w:hAnsi="Times New Roman" w:cs="Times New Roman"/>
          <w:sz w:val="24"/>
          <w:szCs w:val="24"/>
        </w:rPr>
        <w:t xml:space="preserve"> and patiently</w:t>
      </w:r>
      <w:r w:rsidRPr="00B701A8">
        <w:rPr>
          <w:rFonts w:ascii="Times New Roman" w:hAnsi="Times New Roman" w:cs="Times New Roman"/>
          <w:sz w:val="24"/>
          <w:szCs w:val="24"/>
        </w:rPr>
        <w:t xml:space="preserve">. Identify any capacity deficits, and whether such </w:t>
      </w:r>
      <w:r w:rsidRPr="00B701A8">
        <w:rPr>
          <w:rFonts w:ascii="Times New Roman" w:hAnsi="Times New Roman" w:cs="Times New Roman"/>
          <w:sz w:val="24"/>
          <w:szCs w:val="24"/>
        </w:rPr>
        <w:lastRenderedPageBreak/>
        <w:t>capacity deficits have a correl</w:t>
      </w:r>
      <w:r w:rsidR="00B701A8">
        <w:rPr>
          <w:rFonts w:ascii="Times New Roman" w:hAnsi="Times New Roman" w:cs="Times New Roman"/>
          <w:sz w:val="24"/>
          <w:szCs w:val="24"/>
        </w:rPr>
        <w:t>ation to the capacity required.</w:t>
      </w:r>
    </w:p>
    <w:p w14:paraId="0939C099" w14:textId="77777777" w:rsidR="00B701A8" w:rsidRDefault="002474B5" w:rsidP="00B701A8">
      <w:pPr>
        <w:pStyle w:val="ListParagraph"/>
        <w:numPr>
          <w:ilvl w:val="6"/>
          <w:numId w:val="24"/>
        </w:numPr>
        <w:tabs>
          <w:tab w:val="left" w:pos="1440"/>
          <w:tab w:val="left" w:pos="2160"/>
          <w:tab w:val="left" w:pos="2880"/>
          <w:tab w:val="left" w:pos="4320"/>
          <w:tab w:val="left" w:pos="5760"/>
          <w:tab w:val="left" w:pos="6480"/>
          <w:tab w:val="left" w:pos="7200"/>
          <w:tab w:val="left" w:pos="7920"/>
          <w:tab w:val="left" w:pos="8640"/>
          <w:tab w:val="left" w:pos="9358"/>
        </w:tabs>
        <w:autoSpaceDE w:val="0"/>
        <w:autoSpaceDN w:val="0"/>
        <w:adjustRightInd w:val="0"/>
        <w:spacing w:line="360" w:lineRule="auto"/>
        <w:ind w:left="5400" w:hanging="360"/>
        <w:rPr>
          <w:rFonts w:ascii="Times New Roman" w:hAnsi="Times New Roman" w:cs="Times New Roman"/>
          <w:sz w:val="24"/>
          <w:szCs w:val="24"/>
        </w:rPr>
      </w:pPr>
      <w:r w:rsidRPr="00B701A8">
        <w:rPr>
          <w:rFonts w:ascii="Times New Roman" w:hAnsi="Times New Roman" w:cs="Times New Roman"/>
          <w:sz w:val="24"/>
          <w:szCs w:val="24"/>
        </w:rPr>
        <w:t xml:space="preserve">Consider asking your client whether you can speak to collateral sources such as his or her accountant, physician, or appropriate family members. In my case, the caregiver had only been working for the donor for one month.  When she was interviewed by the certifying attorney, she indicated she had known the caregiver for a long </w:t>
      </w:r>
      <w:proofErr w:type="gramStart"/>
      <w:r w:rsidRPr="00B701A8">
        <w:rPr>
          <w:rFonts w:ascii="Times New Roman" w:hAnsi="Times New Roman" w:cs="Times New Roman"/>
          <w:sz w:val="24"/>
          <w:szCs w:val="24"/>
        </w:rPr>
        <w:t>time</w:t>
      </w:r>
      <w:proofErr w:type="gramEnd"/>
      <w:r w:rsidRPr="00B701A8">
        <w:rPr>
          <w:rFonts w:ascii="Times New Roman" w:hAnsi="Times New Roman" w:cs="Times New Roman"/>
          <w:sz w:val="24"/>
          <w:szCs w:val="24"/>
        </w:rPr>
        <w:t xml:space="preserve"> and they were best friends. Consider whether, and how best to verify such important facts.</w:t>
      </w:r>
    </w:p>
    <w:p w14:paraId="0939C09A" w14:textId="77777777" w:rsidR="00B701A8" w:rsidRDefault="009E23EE" w:rsidP="00B701A8">
      <w:pPr>
        <w:pStyle w:val="ListParagraph"/>
        <w:numPr>
          <w:ilvl w:val="6"/>
          <w:numId w:val="24"/>
        </w:numPr>
        <w:tabs>
          <w:tab w:val="left" w:pos="1440"/>
          <w:tab w:val="left" w:pos="2160"/>
          <w:tab w:val="left" w:pos="2880"/>
          <w:tab w:val="left" w:pos="4320"/>
          <w:tab w:val="left" w:pos="5760"/>
          <w:tab w:val="left" w:pos="6480"/>
          <w:tab w:val="left" w:pos="7200"/>
          <w:tab w:val="left" w:pos="7920"/>
          <w:tab w:val="left" w:pos="8640"/>
          <w:tab w:val="left" w:pos="9358"/>
        </w:tabs>
        <w:autoSpaceDE w:val="0"/>
        <w:autoSpaceDN w:val="0"/>
        <w:adjustRightInd w:val="0"/>
        <w:spacing w:line="360" w:lineRule="auto"/>
        <w:ind w:left="5400" w:hanging="360"/>
        <w:rPr>
          <w:rFonts w:ascii="Times New Roman" w:hAnsi="Times New Roman" w:cs="Times New Roman"/>
          <w:sz w:val="24"/>
          <w:szCs w:val="24"/>
        </w:rPr>
      </w:pPr>
      <w:r w:rsidRPr="00B701A8">
        <w:rPr>
          <w:rFonts w:ascii="Times New Roman" w:hAnsi="Times New Roman" w:cs="Times New Roman"/>
          <w:sz w:val="24"/>
          <w:szCs w:val="24"/>
        </w:rPr>
        <w:t xml:space="preserve">Even if no capacity deficits exist, </w:t>
      </w:r>
      <w:proofErr w:type="gramStart"/>
      <w:r w:rsidRPr="00B701A8">
        <w:rPr>
          <w:rFonts w:ascii="Times New Roman" w:hAnsi="Times New Roman" w:cs="Times New Roman"/>
          <w:sz w:val="24"/>
          <w:szCs w:val="24"/>
        </w:rPr>
        <w:t>explore carefully</w:t>
      </w:r>
      <w:proofErr w:type="gramEnd"/>
      <w:r w:rsidRPr="00B701A8">
        <w:rPr>
          <w:rFonts w:ascii="Times New Roman" w:hAnsi="Times New Roman" w:cs="Times New Roman"/>
          <w:sz w:val="24"/>
          <w:szCs w:val="24"/>
        </w:rPr>
        <w:t xml:space="preserve"> the possibility of undue influence. Review and ask questions related to the factors o</w:t>
      </w:r>
      <w:r w:rsidR="008E79A4">
        <w:rPr>
          <w:rFonts w:ascii="Times New Roman" w:hAnsi="Times New Roman" w:cs="Times New Roman"/>
          <w:sz w:val="24"/>
          <w:szCs w:val="24"/>
        </w:rPr>
        <w:t>f undue influence set forth in Welfare and Institutions Code §§15610.70(a)(1)(4)</w:t>
      </w:r>
      <w:r w:rsidRPr="00B701A8">
        <w:rPr>
          <w:rFonts w:ascii="Times New Roman" w:hAnsi="Times New Roman" w:cs="Times New Roman"/>
          <w:sz w:val="24"/>
          <w:szCs w:val="24"/>
        </w:rPr>
        <w:t>.</w:t>
      </w:r>
    </w:p>
    <w:p w14:paraId="0939C09C" w14:textId="77777777" w:rsidR="00B701A8" w:rsidRDefault="002474B5" w:rsidP="00B701A8">
      <w:pPr>
        <w:pStyle w:val="ListParagraph"/>
        <w:numPr>
          <w:ilvl w:val="6"/>
          <w:numId w:val="24"/>
        </w:numPr>
        <w:tabs>
          <w:tab w:val="left" w:pos="1440"/>
          <w:tab w:val="left" w:pos="2160"/>
          <w:tab w:val="left" w:pos="2880"/>
          <w:tab w:val="left" w:pos="4320"/>
          <w:tab w:val="left" w:pos="5760"/>
          <w:tab w:val="left" w:pos="6480"/>
          <w:tab w:val="left" w:pos="7200"/>
          <w:tab w:val="left" w:pos="7920"/>
          <w:tab w:val="left" w:pos="8640"/>
          <w:tab w:val="left" w:pos="9358"/>
        </w:tabs>
        <w:autoSpaceDE w:val="0"/>
        <w:autoSpaceDN w:val="0"/>
        <w:adjustRightInd w:val="0"/>
        <w:spacing w:line="360" w:lineRule="auto"/>
        <w:ind w:left="5400" w:hanging="360"/>
        <w:rPr>
          <w:rFonts w:ascii="Times New Roman" w:hAnsi="Times New Roman" w:cs="Times New Roman"/>
          <w:sz w:val="24"/>
          <w:szCs w:val="24"/>
        </w:rPr>
      </w:pPr>
      <w:r w:rsidRPr="00B701A8">
        <w:rPr>
          <w:rFonts w:ascii="Times New Roman" w:hAnsi="Times New Roman" w:cs="Times New Roman"/>
          <w:sz w:val="24"/>
          <w:szCs w:val="24"/>
        </w:rPr>
        <w:t xml:space="preserve">Create a declaration which sets forth </w:t>
      </w:r>
      <w:proofErr w:type="gramStart"/>
      <w:r w:rsidRPr="00B701A8">
        <w:rPr>
          <w:rFonts w:ascii="Times New Roman" w:hAnsi="Times New Roman" w:cs="Times New Roman"/>
          <w:sz w:val="24"/>
          <w:szCs w:val="24"/>
        </w:rPr>
        <w:t>your</w:t>
      </w:r>
      <w:proofErr w:type="gramEnd"/>
      <w:r w:rsidRPr="00B701A8">
        <w:rPr>
          <w:rFonts w:ascii="Times New Roman" w:hAnsi="Times New Roman" w:cs="Times New Roman"/>
          <w:sz w:val="24"/>
          <w:szCs w:val="24"/>
        </w:rPr>
        <w:t xml:space="preserve"> reasoning for executing a certificate of independent review (or not doing so if you decline).</w:t>
      </w:r>
    </w:p>
    <w:p w14:paraId="0939C09D" w14:textId="77777777" w:rsidR="00B701A8" w:rsidRDefault="002474B5" w:rsidP="00B701A8">
      <w:pPr>
        <w:pStyle w:val="ListParagraph"/>
        <w:numPr>
          <w:ilvl w:val="6"/>
          <w:numId w:val="24"/>
        </w:numPr>
        <w:tabs>
          <w:tab w:val="left" w:pos="1440"/>
          <w:tab w:val="left" w:pos="2160"/>
          <w:tab w:val="left" w:pos="2880"/>
          <w:tab w:val="left" w:pos="4320"/>
          <w:tab w:val="left" w:pos="5760"/>
          <w:tab w:val="left" w:pos="6480"/>
          <w:tab w:val="left" w:pos="7200"/>
          <w:tab w:val="left" w:pos="7920"/>
          <w:tab w:val="left" w:pos="8640"/>
          <w:tab w:val="left" w:pos="9358"/>
        </w:tabs>
        <w:autoSpaceDE w:val="0"/>
        <w:autoSpaceDN w:val="0"/>
        <w:adjustRightInd w:val="0"/>
        <w:spacing w:line="360" w:lineRule="auto"/>
        <w:ind w:left="5400" w:hanging="360"/>
        <w:rPr>
          <w:rFonts w:ascii="Times New Roman" w:hAnsi="Times New Roman" w:cs="Times New Roman"/>
          <w:sz w:val="24"/>
          <w:szCs w:val="24"/>
        </w:rPr>
      </w:pPr>
      <w:r w:rsidRPr="00B701A8">
        <w:rPr>
          <w:rFonts w:ascii="Times New Roman" w:hAnsi="Times New Roman" w:cs="Times New Roman"/>
          <w:sz w:val="24"/>
          <w:szCs w:val="24"/>
        </w:rPr>
        <w:t xml:space="preserve">Don’t shy from involving other </w:t>
      </w:r>
      <w:proofErr w:type="gramStart"/>
      <w:r w:rsidRPr="00B701A8">
        <w:rPr>
          <w:rFonts w:ascii="Times New Roman" w:hAnsi="Times New Roman" w:cs="Times New Roman"/>
          <w:sz w:val="24"/>
          <w:szCs w:val="24"/>
        </w:rPr>
        <w:t>professionals, if</w:t>
      </w:r>
      <w:proofErr w:type="gramEnd"/>
      <w:r w:rsidRPr="00B701A8">
        <w:rPr>
          <w:rFonts w:ascii="Times New Roman" w:hAnsi="Times New Roman" w:cs="Times New Roman"/>
          <w:sz w:val="24"/>
          <w:szCs w:val="24"/>
        </w:rPr>
        <w:t xml:space="preserve"> the determination is ambiguous. Sometimes it is appropriate to involve a geriatric psychiatrist or other professional to help with these assessments.</w:t>
      </w:r>
    </w:p>
    <w:p w14:paraId="0939C09E" w14:textId="77777777" w:rsidR="00C70130" w:rsidRPr="00B701A8" w:rsidRDefault="002474B5" w:rsidP="00B701A8">
      <w:pPr>
        <w:pStyle w:val="ListParagraph"/>
        <w:numPr>
          <w:ilvl w:val="6"/>
          <w:numId w:val="24"/>
        </w:numPr>
        <w:tabs>
          <w:tab w:val="left" w:pos="1440"/>
          <w:tab w:val="left" w:pos="2160"/>
          <w:tab w:val="left" w:pos="2880"/>
          <w:tab w:val="left" w:pos="4320"/>
          <w:tab w:val="left" w:pos="5760"/>
          <w:tab w:val="left" w:pos="6480"/>
          <w:tab w:val="left" w:pos="7200"/>
          <w:tab w:val="left" w:pos="7920"/>
          <w:tab w:val="left" w:pos="8640"/>
          <w:tab w:val="left" w:pos="9358"/>
        </w:tabs>
        <w:autoSpaceDE w:val="0"/>
        <w:autoSpaceDN w:val="0"/>
        <w:adjustRightInd w:val="0"/>
        <w:spacing w:line="360" w:lineRule="auto"/>
        <w:ind w:left="5400" w:hanging="360"/>
        <w:rPr>
          <w:rFonts w:ascii="Times New Roman" w:hAnsi="Times New Roman" w:cs="Times New Roman"/>
          <w:sz w:val="24"/>
          <w:szCs w:val="24"/>
        </w:rPr>
      </w:pPr>
      <w:r w:rsidRPr="00B701A8">
        <w:rPr>
          <w:rFonts w:ascii="Times New Roman" w:hAnsi="Times New Roman" w:cs="Times New Roman"/>
          <w:sz w:val="24"/>
          <w:szCs w:val="24"/>
        </w:rPr>
        <w:t xml:space="preserve">Charge appropriately for your time, expertise, and the level of </w:t>
      </w:r>
      <w:r w:rsidRPr="00B701A8">
        <w:rPr>
          <w:rFonts w:ascii="Times New Roman" w:hAnsi="Times New Roman" w:cs="Times New Roman"/>
          <w:sz w:val="24"/>
          <w:szCs w:val="24"/>
        </w:rPr>
        <w:lastRenderedPageBreak/>
        <w:t>research/analysis you will have to engage in to properly discharge your duty to your client.</w:t>
      </w:r>
    </w:p>
    <w:sectPr w:rsidR="00C70130" w:rsidRPr="00B70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E423" w14:textId="77777777" w:rsidR="0040562D" w:rsidRDefault="0040562D" w:rsidP="00507B78">
      <w:pPr>
        <w:spacing w:after="0" w:line="240" w:lineRule="auto"/>
      </w:pPr>
      <w:r>
        <w:separator/>
      </w:r>
    </w:p>
  </w:endnote>
  <w:endnote w:type="continuationSeparator" w:id="0">
    <w:p w14:paraId="24119530" w14:textId="77777777" w:rsidR="0040562D" w:rsidRDefault="0040562D" w:rsidP="0050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839076"/>
      <w:docPartObj>
        <w:docPartGallery w:val="Page Numbers (Bottom of Page)"/>
        <w:docPartUnique/>
      </w:docPartObj>
    </w:sdtPr>
    <w:sdtEndPr/>
    <w:sdtContent>
      <w:sdt>
        <w:sdtPr>
          <w:id w:val="1728636285"/>
          <w:docPartObj>
            <w:docPartGallery w:val="Page Numbers (Top of Page)"/>
            <w:docPartUnique/>
          </w:docPartObj>
        </w:sdtPr>
        <w:sdtEndPr/>
        <w:sdtContent>
          <w:p w14:paraId="0939C0A3" w14:textId="77777777" w:rsidR="008E79A4" w:rsidRDefault="008E79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00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0063">
              <w:rPr>
                <w:b/>
                <w:bCs/>
                <w:noProof/>
              </w:rPr>
              <w:t>36</w:t>
            </w:r>
            <w:r>
              <w:rPr>
                <w:b/>
                <w:bCs/>
                <w:sz w:val="24"/>
                <w:szCs w:val="24"/>
              </w:rPr>
              <w:fldChar w:fldCharType="end"/>
            </w:r>
          </w:p>
        </w:sdtContent>
      </w:sdt>
    </w:sdtContent>
  </w:sdt>
  <w:p w14:paraId="0939C0A4" w14:textId="77777777" w:rsidR="008E79A4" w:rsidRDefault="008E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F3ED" w14:textId="77777777" w:rsidR="0040562D" w:rsidRDefault="0040562D" w:rsidP="00507B78">
      <w:pPr>
        <w:spacing w:after="0" w:line="240" w:lineRule="auto"/>
      </w:pPr>
      <w:r>
        <w:separator/>
      </w:r>
    </w:p>
  </w:footnote>
  <w:footnote w:type="continuationSeparator" w:id="0">
    <w:p w14:paraId="2D51BE57" w14:textId="77777777" w:rsidR="0040562D" w:rsidRDefault="0040562D" w:rsidP="00507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EE2874"/>
    <w:lvl w:ilvl="0">
      <w:numFmt w:val="bullet"/>
      <w:lvlText w:val="*"/>
      <w:lvlJc w:val="left"/>
    </w:lvl>
  </w:abstractNum>
  <w:abstractNum w:abstractNumId="1" w15:restartNumberingAfterBreak="0">
    <w:nsid w:val="0C1B12ED"/>
    <w:multiLevelType w:val="multilevel"/>
    <w:tmpl w:val="0666D8E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0CE25FB2"/>
    <w:multiLevelType w:val="hybridMultilevel"/>
    <w:tmpl w:val="D7289A06"/>
    <w:lvl w:ilvl="0" w:tplc="0409000F">
      <w:start w:val="4"/>
      <w:numFmt w:val="decimal"/>
      <w:lvlText w:val="%1."/>
      <w:lvlJc w:val="left"/>
      <w:pPr>
        <w:ind w:left="720" w:hanging="360"/>
      </w:pPr>
      <w:rPr>
        <w:rFonts w:hint="default"/>
      </w:rPr>
    </w:lvl>
    <w:lvl w:ilvl="1" w:tplc="CEBA5920">
      <w:start w:val="1"/>
      <w:numFmt w:val="lowerLetter"/>
      <w:lvlText w:val="%2)"/>
      <w:lvlJc w:val="left"/>
      <w:pPr>
        <w:ind w:left="1440" w:hanging="360"/>
      </w:pPr>
      <w:rPr>
        <w:rFonts w:ascii="Times New Roman" w:eastAsiaTheme="minorHAnsi" w:hAnsi="Times New Roman" w:cs="Times New Roman"/>
      </w:rPr>
    </w:lvl>
    <w:lvl w:ilvl="2" w:tplc="3E4A27D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44E28"/>
    <w:multiLevelType w:val="multilevel"/>
    <w:tmpl w:val="0666D8E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16DD511C"/>
    <w:multiLevelType w:val="multilevel"/>
    <w:tmpl w:val="38C4007E"/>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rPr>
        <w:rFonts w:ascii="Times New Roman" w:eastAsiaTheme="minorHAnsi" w:hAnsi="Times New Roman" w:cs="Times New Roman"/>
      </w:rPr>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5" w15:restartNumberingAfterBreak="0">
    <w:nsid w:val="18E417DC"/>
    <w:multiLevelType w:val="multilevel"/>
    <w:tmpl w:val="E88E44D2"/>
    <w:lvl w:ilvl="0">
      <w:start w:val="1"/>
      <w:numFmt w:val="lowerLetter"/>
      <w:lvlText w:val="%1."/>
      <w:legacy w:legacy="1" w:legacySpace="0" w:legacyIndent="0"/>
      <w:lvlJc w:val="left"/>
      <w:pPr>
        <w:ind w:left="0" w:firstLine="0"/>
      </w:pPr>
      <w:rPr>
        <w:rFonts w:ascii="Times New Roman" w:eastAsiaTheme="minorHAnsi" w:hAnsi="Times New Roman" w:cs="Times New Roman"/>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197F55E7"/>
    <w:multiLevelType w:val="hybridMultilevel"/>
    <w:tmpl w:val="32E00292"/>
    <w:lvl w:ilvl="0" w:tplc="3230D814">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84888"/>
    <w:multiLevelType w:val="multilevel"/>
    <w:tmpl w:val="47FCDE46"/>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23787C37"/>
    <w:multiLevelType w:val="multilevel"/>
    <w:tmpl w:val="47FCDE46"/>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27897FF2"/>
    <w:multiLevelType w:val="multilevel"/>
    <w:tmpl w:val="6AACD4A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rPr>
        <w:rFonts w:ascii="Times New Roman" w:eastAsiaTheme="minorHAnsi" w:hAnsi="Times New Roman" w:cs="Times New Roman"/>
      </w:r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2CC53F5D"/>
    <w:multiLevelType w:val="multilevel"/>
    <w:tmpl w:val="182C985C"/>
    <w:lvl w:ilvl="0">
      <w:start w:val="1"/>
      <w:numFmt w:val="decimal"/>
      <w:lvlText w:val="%1."/>
      <w:legacy w:legacy="1" w:legacySpace="0" w:legacyIndent="0"/>
      <w:lvlJc w:val="left"/>
      <w:pPr>
        <w:ind w:left="2160" w:firstLine="0"/>
      </w:pPr>
      <w:rPr>
        <w:rFonts w:ascii="Times New Roman" w:eastAsiaTheme="minorHAnsi" w:hAnsi="Times New Roman" w:cs="Times New Roman"/>
      </w:rPr>
    </w:lvl>
    <w:lvl w:ilvl="1">
      <w:start w:val="1"/>
      <w:numFmt w:val="lowerLetter"/>
      <w:lvlText w:val="%2."/>
      <w:legacy w:legacy="1" w:legacySpace="0" w:legacyIndent="0"/>
      <w:lvlJc w:val="left"/>
      <w:pPr>
        <w:ind w:left="2160" w:firstLine="0"/>
      </w:pPr>
    </w:lvl>
    <w:lvl w:ilvl="2">
      <w:start w:val="1"/>
      <w:numFmt w:val="lowerRoman"/>
      <w:lvlText w:val="%3."/>
      <w:legacy w:legacy="1" w:legacySpace="0" w:legacyIndent="0"/>
      <w:lvlJc w:val="left"/>
      <w:pPr>
        <w:ind w:left="2160" w:firstLine="0"/>
      </w:pPr>
    </w:lvl>
    <w:lvl w:ilvl="3">
      <w:start w:val="1"/>
      <w:numFmt w:val="decimal"/>
      <w:lvlText w:val="%4."/>
      <w:legacy w:legacy="1" w:legacySpace="0" w:legacyIndent="0"/>
      <w:lvlJc w:val="left"/>
      <w:pPr>
        <w:ind w:left="2160" w:firstLine="0"/>
      </w:pPr>
    </w:lvl>
    <w:lvl w:ilvl="4">
      <w:start w:val="1"/>
      <w:numFmt w:val="lowerLetter"/>
      <w:lvlText w:val="%5."/>
      <w:legacy w:legacy="1" w:legacySpace="0" w:legacyIndent="0"/>
      <w:lvlJc w:val="left"/>
      <w:pPr>
        <w:ind w:left="2160" w:firstLine="0"/>
      </w:pPr>
    </w:lvl>
    <w:lvl w:ilvl="5">
      <w:start w:val="1"/>
      <w:numFmt w:val="lowerRoman"/>
      <w:lvlText w:val="%6."/>
      <w:legacy w:legacy="1" w:legacySpace="0" w:legacyIndent="0"/>
      <w:lvlJc w:val="left"/>
      <w:pPr>
        <w:ind w:left="2160" w:firstLine="0"/>
      </w:pPr>
    </w:lvl>
    <w:lvl w:ilvl="6">
      <w:start w:val="1"/>
      <w:numFmt w:val="decimal"/>
      <w:lvlText w:val="%7."/>
      <w:legacy w:legacy="1" w:legacySpace="0" w:legacyIndent="0"/>
      <w:lvlJc w:val="left"/>
      <w:pPr>
        <w:ind w:left="2160" w:firstLine="0"/>
      </w:pPr>
    </w:lvl>
    <w:lvl w:ilvl="7">
      <w:start w:val="1"/>
      <w:numFmt w:val="lowerLetter"/>
      <w:lvlText w:val="%8."/>
      <w:legacy w:legacy="1" w:legacySpace="0" w:legacyIndent="0"/>
      <w:lvlJc w:val="left"/>
      <w:pPr>
        <w:ind w:left="2160" w:firstLine="0"/>
      </w:pPr>
    </w:lvl>
    <w:lvl w:ilvl="8">
      <w:start w:val="1"/>
      <w:numFmt w:val="lowerRoman"/>
      <w:lvlText w:val="%9)"/>
      <w:legacy w:legacy="1" w:legacySpace="0" w:legacyIndent="0"/>
      <w:lvlJc w:val="left"/>
      <w:pPr>
        <w:ind w:left="2160" w:firstLine="0"/>
      </w:pPr>
    </w:lvl>
  </w:abstractNum>
  <w:abstractNum w:abstractNumId="11" w15:restartNumberingAfterBreak="0">
    <w:nsid w:val="2CDF2BA9"/>
    <w:multiLevelType w:val="multilevel"/>
    <w:tmpl w:val="6DD4EA42"/>
    <w:lvl w:ilvl="0">
      <w:start w:val="1"/>
      <w:numFmt w:val="upp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2D2936E4"/>
    <w:multiLevelType w:val="hybridMultilevel"/>
    <w:tmpl w:val="D85001BA"/>
    <w:lvl w:ilvl="0" w:tplc="F19A360C">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D54130"/>
    <w:multiLevelType w:val="multilevel"/>
    <w:tmpl w:val="426E00BE"/>
    <w:lvl w:ilvl="0">
      <w:start w:val="1"/>
      <w:numFmt w:val="decimal"/>
      <w:lvlText w:val="%1."/>
      <w:legacy w:legacy="1" w:legacySpace="0" w:legacyIndent="0"/>
      <w:lvlJc w:val="left"/>
      <w:pPr>
        <w:ind w:left="0" w:firstLine="0"/>
      </w:pPr>
      <w:rPr>
        <w:rFonts w:ascii="Times New Roman" w:eastAsiaTheme="minorHAnsi" w:hAnsi="Times New Roman" w:cs="Times New Roman"/>
      </w:rPr>
    </w:lvl>
    <w:lvl w:ilvl="1">
      <w:start w:val="1"/>
      <w:numFmt w:val="lowerLetter"/>
      <w:lvlText w:val="%2)"/>
      <w:legacy w:legacy="1" w:legacySpace="0" w:legacyIndent="0"/>
      <w:lvlJc w:val="left"/>
      <w:pPr>
        <w:ind w:left="3060" w:firstLine="0"/>
      </w:pPr>
      <w:rPr>
        <w:rFonts w:ascii="Times New Roman" w:eastAsiaTheme="minorHAnsi" w:hAnsi="Times New Roman" w:cs="Times New Roman"/>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386E23DB"/>
    <w:multiLevelType w:val="hybridMultilevel"/>
    <w:tmpl w:val="4B36E41E"/>
    <w:lvl w:ilvl="0" w:tplc="CFE4F220">
      <w:start w:val="8"/>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B6A0871"/>
    <w:multiLevelType w:val="multilevel"/>
    <w:tmpl w:val="328CAEE4"/>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rPr>
        <w:rFonts w:ascii="Times New Roman" w:eastAsiaTheme="minorHAnsi" w:hAnsi="Times New Roman" w:cs="Times New Roman"/>
      </w:rPr>
    </w:lvl>
    <w:lvl w:ilvl="3">
      <w:start w:val="1"/>
      <w:numFmt w:val="lowerLetter"/>
      <w:lvlText w:val="%4)"/>
      <w:legacy w:legacy="1" w:legacySpace="0" w:legacyIndent="0"/>
      <w:lvlJc w:val="left"/>
    </w:lvl>
    <w:lvl w:ilvl="4">
      <w:start w:val="1"/>
      <w:numFmt w:val="lowerLetter"/>
      <w:lvlText w:val="%5)"/>
      <w:legacy w:legacy="1" w:legacySpace="0" w:legacyIndent="0"/>
      <w:lvlJc w:val="left"/>
      <w:rPr>
        <w:rFonts w:ascii="Times New Roman" w:eastAsiaTheme="minorHAnsi" w:hAnsi="Times New Roman" w:cs="Times New Roman"/>
      </w:rPr>
    </w:lvl>
    <w:lvl w:ilvl="5">
      <w:start w:val="1"/>
      <w:numFmt w:val="lowerLetter"/>
      <w:lvlText w:val="%6)"/>
      <w:legacy w:legacy="1" w:legacySpace="0" w:legacyIndent="0"/>
      <w:lvlJc w:val="left"/>
      <w:rPr>
        <w:rFonts w:ascii="Times New Roman" w:eastAsiaTheme="minorHAnsi" w:hAnsi="Times New Roman" w:cs="Times New Roman"/>
      </w:rPr>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3FE3290A"/>
    <w:multiLevelType w:val="hybridMultilevel"/>
    <w:tmpl w:val="46E416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8248228">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2AC40E14">
      <w:start w:val="1"/>
      <w:numFmt w:val="lowerLetter"/>
      <w:lvlText w:val="%6)"/>
      <w:lvlJc w:val="right"/>
      <w:pPr>
        <w:ind w:left="4320" w:hanging="180"/>
      </w:pPr>
      <w:rPr>
        <w:rFonts w:ascii="Times New Roman" w:eastAsiaTheme="minorHAns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C2868"/>
    <w:multiLevelType w:val="multilevel"/>
    <w:tmpl w:val="9AF2D012"/>
    <w:lvl w:ilvl="0">
      <w:start w:val="1"/>
      <w:numFmt w:val="lowerLetter"/>
      <w:lvlText w:val="%1)"/>
      <w:legacy w:legacy="1" w:legacySpace="0" w:legacyIndent="0"/>
      <w:lvlJc w:val="left"/>
      <w:pPr>
        <w:ind w:left="0" w:firstLine="0"/>
      </w:pPr>
      <w:rPr>
        <w:rFonts w:ascii="Times New Roman" w:eastAsiaTheme="minorHAnsi" w:hAnsi="Times New Roman" w:cs="Times New Roman"/>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15:restartNumberingAfterBreak="0">
    <w:nsid w:val="44ED709E"/>
    <w:multiLevelType w:val="multilevel"/>
    <w:tmpl w:val="0666D8E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45627DB3"/>
    <w:multiLevelType w:val="multilevel"/>
    <w:tmpl w:val="0666D8E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46A57E7E"/>
    <w:multiLevelType w:val="multilevel"/>
    <w:tmpl w:val="0262C5A6"/>
    <w:lvl w:ilvl="0">
      <w:start w:val="1"/>
      <w:numFmt w:val="lowerLetter"/>
      <w:lvlText w:val="%1)"/>
      <w:legacy w:legacy="1" w:legacySpace="0" w:legacyIndent="0"/>
      <w:lvlJc w:val="left"/>
      <w:pPr>
        <w:ind w:left="270" w:firstLine="0"/>
      </w:pPr>
      <w:rPr>
        <w:rFonts w:ascii="Times New Roman" w:eastAsiaTheme="minorHAnsi" w:hAnsi="Times New Roman" w:cs="Times New Roman"/>
      </w:rPr>
    </w:lvl>
    <w:lvl w:ilvl="1">
      <w:start w:val="1"/>
      <w:numFmt w:val="lowerLetter"/>
      <w:lvlText w:val="%2."/>
      <w:legacy w:legacy="1" w:legacySpace="0" w:legacyIndent="0"/>
      <w:lvlJc w:val="left"/>
      <w:pPr>
        <w:ind w:left="270" w:firstLine="0"/>
      </w:pPr>
    </w:lvl>
    <w:lvl w:ilvl="2">
      <w:start w:val="1"/>
      <w:numFmt w:val="lowerRoman"/>
      <w:lvlText w:val="%3."/>
      <w:legacy w:legacy="1" w:legacySpace="0" w:legacyIndent="0"/>
      <w:lvlJc w:val="left"/>
      <w:pPr>
        <w:ind w:left="270" w:firstLine="0"/>
      </w:pPr>
    </w:lvl>
    <w:lvl w:ilvl="3">
      <w:start w:val="1"/>
      <w:numFmt w:val="decimal"/>
      <w:lvlText w:val="%4."/>
      <w:legacy w:legacy="1" w:legacySpace="0" w:legacyIndent="0"/>
      <w:lvlJc w:val="left"/>
      <w:pPr>
        <w:ind w:left="270" w:firstLine="0"/>
      </w:pPr>
    </w:lvl>
    <w:lvl w:ilvl="4">
      <w:start w:val="1"/>
      <w:numFmt w:val="lowerLetter"/>
      <w:lvlText w:val="%5."/>
      <w:legacy w:legacy="1" w:legacySpace="0" w:legacyIndent="0"/>
      <w:lvlJc w:val="left"/>
      <w:pPr>
        <w:ind w:left="270" w:firstLine="0"/>
      </w:pPr>
    </w:lvl>
    <w:lvl w:ilvl="5">
      <w:start w:val="1"/>
      <w:numFmt w:val="lowerRoman"/>
      <w:lvlText w:val="%6."/>
      <w:legacy w:legacy="1" w:legacySpace="0" w:legacyIndent="0"/>
      <w:lvlJc w:val="left"/>
      <w:pPr>
        <w:ind w:left="270" w:firstLine="0"/>
      </w:pPr>
    </w:lvl>
    <w:lvl w:ilvl="6">
      <w:start w:val="1"/>
      <w:numFmt w:val="decimal"/>
      <w:lvlText w:val="%7."/>
      <w:legacy w:legacy="1" w:legacySpace="0" w:legacyIndent="0"/>
      <w:lvlJc w:val="left"/>
      <w:pPr>
        <w:ind w:left="270" w:firstLine="0"/>
      </w:pPr>
    </w:lvl>
    <w:lvl w:ilvl="7">
      <w:start w:val="1"/>
      <w:numFmt w:val="lowerLetter"/>
      <w:lvlText w:val="%8."/>
      <w:legacy w:legacy="1" w:legacySpace="0" w:legacyIndent="0"/>
      <w:lvlJc w:val="left"/>
      <w:pPr>
        <w:ind w:left="270" w:firstLine="0"/>
      </w:pPr>
    </w:lvl>
    <w:lvl w:ilvl="8">
      <w:start w:val="1"/>
      <w:numFmt w:val="lowerRoman"/>
      <w:lvlText w:val="%9)"/>
      <w:legacy w:legacy="1" w:legacySpace="0" w:legacyIndent="0"/>
      <w:lvlJc w:val="left"/>
      <w:pPr>
        <w:ind w:left="270" w:firstLine="0"/>
      </w:pPr>
    </w:lvl>
  </w:abstractNum>
  <w:abstractNum w:abstractNumId="21" w15:restartNumberingAfterBreak="0">
    <w:nsid w:val="4CB45F34"/>
    <w:multiLevelType w:val="multilevel"/>
    <w:tmpl w:val="0666D8E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4D322FF3"/>
    <w:multiLevelType w:val="multilevel"/>
    <w:tmpl w:val="0666D8E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3" w15:restartNumberingAfterBreak="0">
    <w:nsid w:val="4F0B2EB2"/>
    <w:multiLevelType w:val="multilevel"/>
    <w:tmpl w:val="158013E0"/>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15:restartNumberingAfterBreak="0">
    <w:nsid w:val="5549081A"/>
    <w:multiLevelType w:val="multilevel"/>
    <w:tmpl w:val="E454F5FC"/>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none"/>
      <w:lvlText w:val="§"/>
      <w:legacy w:legacy="1" w:legacySpace="0" w:legacyIndent="0"/>
      <w:lvlJc w:val="left"/>
      <w:pPr>
        <w:ind w:left="0" w:firstLine="0"/>
      </w:pPr>
      <w:rPr>
        <w:rFonts w:ascii="Calibri" w:hAnsi="Calibri" w:hint="default"/>
      </w:rPr>
    </w:lvl>
    <w:lvl w:ilvl="3">
      <w:start w:val="1"/>
      <w:numFmt w:val="none"/>
      <w:lvlText w:val="§"/>
      <w:legacy w:legacy="1" w:legacySpace="0" w:legacyIndent="0"/>
      <w:lvlJc w:val="left"/>
      <w:pPr>
        <w:ind w:left="0" w:firstLine="0"/>
      </w:pPr>
      <w:rPr>
        <w:rFonts w:ascii="Calibri" w:hAnsi="Calibri" w:hint="default"/>
      </w:rPr>
    </w:lvl>
    <w:lvl w:ilvl="4">
      <w:start w:val="1"/>
      <w:numFmt w:val="none"/>
      <w:lvlText w:val="§"/>
      <w:legacy w:legacy="1" w:legacySpace="0" w:legacyIndent="0"/>
      <w:lvlJc w:val="left"/>
      <w:pPr>
        <w:ind w:left="0" w:firstLine="0"/>
      </w:pPr>
      <w:rPr>
        <w:rFonts w:ascii="Calibri" w:hAnsi="Calibri" w:hint="default"/>
      </w:rPr>
    </w:lvl>
    <w:lvl w:ilvl="5">
      <w:start w:val="1"/>
      <w:numFmt w:val="none"/>
      <w:lvlText w:val="§"/>
      <w:legacy w:legacy="1" w:legacySpace="0" w:legacyIndent="0"/>
      <w:lvlJc w:val="left"/>
      <w:pPr>
        <w:ind w:left="0" w:firstLine="0"/>
      </w:pPr>
      <w:rPr>
        <w:rFonts w:ascii="Calibri" w:hAnsi="Calibri" w:hint="default"/>
      </w:rPr>
    </w:lvl>
    <w:lvl w:ilvl="6">
      <w:start w:val="1"/>
      <w:numFmt w:val="none"/>
      <w:lvlText w:val="§"/>
      <w:legacy w:legacy="1" w:legacySpace="0" w:legacyIndent="0"/>
      <w:lvlJc w:val="left"/>
      <w:pPr>
        <w:ind w:left="0" w:firstLine="0"/>
      </w:pPr>
      <w:rPr>
        <w:rFonts w:ascii="Calibri" w:hAnsi="Calibri" w:hint="default"/>
      </w:rPr>
    </w:lvl>
    <w:lvl w:ilvl="7">
      <w:start w:val="1"/>
      <w:numFmt w:val="none"/>
      <w:lvlText w:val="§"/>
      <w:legacy w:legacy="1" w:legacySpace="0" w:legacyIndent="0"/>
      <w:lvlJc w:val="left"/>
      <w:pPr>
        <w:ind w:left="0" w:firstLine="0"/>
      </w:pPr>
      <w:rPr>
        <w:rFonts w:ascii="Calibri" w:hAnsi="Calibri" w:hint="default"/>
      </w:rPr>
    </w:lvl>
    <w:lvl w:ilvl="8">
      <w:start w:val="1"/>
      <w:numFmt w:val="lowerRoman"/>
      <w:lvlText w:val="%9)"/>
      <w:legacy w:legacy="1" w:legacySpace="0" w:legacyIndent="0"/>
      <w:lvlJc w:val="left"/>
      <w:pPr>
        <w:ind w:left="0" w:firstLine="0"/>
      </w:pPr>
    </w:lvl>
  </w:abstractNum>
  <w:abstractNum w:abstractNumId="25" w15:restartNumberingAfterBreak="0">
    <w:nsid w:val="591B19B8"/>
    <w:multiLevelType w:val="multilevel"/>
    <w:tmpl w:val="F16ECC64"/>
    <w:lvl w:ilvl="0">
      <w:start w:val="1"/>
      <w:numFmt w:val="upperLetter"/>
      <w:lvlText w:val="%1."/>
      <w:legacy w:legacy="1" w:legacySpace="0" w:legacyIndent="720"/>
      <w:lvlJc w:val="left"/>
      <w:pPr>
        <w:ind w:left="720" w:hanging="720"/>
      </w:pPr>
      <w:rPr>
        <w:rFonts w:ascii="Times New Roman" w:eastAsiaTheme="minorHAnsi" w:hAnsi="Times New Roman" w:cs="Times New Roman"/>
      </w:rPr>
    </w:lvl>
    <w:lvl w:ilvl="1">
      <w:start w:val="1"/>
      <w:numFmt w:val="decimal"/>
      <w:lvlText w:val="%2."/>
      <w:legacy w:legacy="1" w:legacySpace="0" w:legacyIndent="720"/>
      <w:lvlJc w:val="left"/>
      <w:pPr>
        <w:ind w:left="1440" w:hanging="720"/>
      </w:pPr>
      <w:rPr>
        <w:rFonts w:ascii="Times New Roman" w:eastAsiaTheme="minorHAnsi" w:hAnsi="Times New Roman" w:cs="Times New Roman"/>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3615B77"/>
    <w:multiLevelType w:val="multilevel"/>
    <w:tmpl w:val="BF222B02"/>
    <w:lvl w:ilvl="0">
      <w:start w:val="1"/>
      <w:numFmt w:val="lowerLetter"/>
      <w:lvlText w:val="%1)"/>
      <w:legacy w:legacy="1" w:legacySpace="0" w:legacyIndent="0"/>
      <w:lvlJc w:val="left"/>
      <w:pPr>
        <w:ind w:left="0" w:firstLine="0"/>
      </w:pPr>
      <w:rPr>
        <w:rFonts w:ascii="Times New Roman" w:eastAsiaTheme="minorHAnsi" w:hAnsi="Times New Roman" w:cs="Times New Roman"/>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7" w15:restartNumberingAfterBreak="0">
    <w:nsid w:val="66952D02"/>
    <w:multiLevelType w:val="multilevel"/>
    <w:tmpl w:val="158013E0"/>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8" w15:restartNumberingAfterBreak="0">
    <w:nsid w:val="70011339"/>
    <w:multiLevelType w:val="hybridMultilevel"/>
    <w:tmpl w:val="D79C3158"/>
    <w:lvl w:ilvl="0" w:tplc="BC0C9D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745CF9"/>
    <w:multiLevelType w:val="hybridMultilevel"/>
    <w:tmpl w:val="0F2A4278"/>
    <w:lvl w:ilvl="0" w:tplc="49BE747A">
      <w:start w:val="1"/>
      <w:numFmt w:val="low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15:restartNumberingAfterBreak="0">
    <w:nsid w:val="7AC47882"/>
    <w:multiLevelType w:val="hybridMultilevel"/>
    <w:tmpl w:val="F8BA8EAA"/>
    <w:lvl w:ilvl="0" w:tplc="835AAC5C">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 w15:restartNumberingAfterBreak="0">
    <w:nsid w:val="7BBE759C"/>
    <w:multiLevelType w:val="multilevel"/>
    <w:tmpl w:val="2EA0F4B6"/>
    <w:lvl w:ilvl="0">
      <w:start w:val="1"/>
      <w:numFmt w:val="upp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3690" w:firstLine="0"/>
      </w:pPr>
    </w:lvl>
    <w:lvl w:ilvl="3">
      <w:start w:val="1"/>
      <w:numFmt w:val="decimal"/>
      <w:lvlText w:val="%4."/>
      <w:legacy w:legacy="1" w:legacySpace="0" w:legacyIndent="0"/>
      <w:lvlJc w:val="left"/>
      <w:pPr>
        <w:ind w:left="0" w:firstLine="0"/>
      </w:pPr>
    </w:lvl>
    <w:lvl w:ilvl="4">
      <w:start w:val="1"/>
      <w:numFmt w:val="lowerRoman"/>
      <w:lvlText w:val="%5."/>
      <w:legacy w:legacy="1" w:legacySpace="0" w:legacyIndent="0"/>
      <w:lvlJc w:val="left"/>
      <w:pPr>
        <w:ind w:left="0" w:firstLine="0"/>
      </w:pPr>
      <w:rPr>
        <w:rFonts w:ascii="Times New Roman" w:eastAsiaTheme="minorHAnsi" w:hAnsi="Times New Roman" w:cs="Times New Roman"/>
      </w:rPr>
    </w:lvl>
    <w:lvl w:ilvl="5">
      <w:start w:val="1"/>
      <w:numFmt w:val="lowerLetter"/>
      <w:lvlText w:val="%6."/>
      <w:legacy w:legacy="1" w:legacySpace="0" w:legacyIndent="0"/>
      <w:lvlJc w:val="left"/>
      <w:pPr>
        <w:ind w:left="0" w:firstLine="0"/>
      </w:pPr>
      <w:rPr>
        <w:rFonts w:ascii="Times New Roman" w:eastAsiaTheme="minorHAnsi" w:hAnsi="Times New Roman" w:cs="Times New Roman"/>
      </w:r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2" w15:restartNumberingAfterBreak="0">
    <w:nsid w:val="7C730A80"/>
    <w:multiLevelType w:val="hybridMultilevel"/>
    <w:tmpl w:val="21AAE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9C3D35"/>
    <w:multiLevelType w:val="multilevel"/>
    <w:tmpl w:val="C3B0C26E"/>
    <w:lvl w:ilvl="0">
      <w:start w:val="1"/>
      <w:numFmt w:val="lowerLetter"/>
      <w:lvlText w:val="%1)"/>
      <w:legacy w:legacy="1" w:legacySpace="0" w:legacyIndent="0"/>
      <w:lvlJc w:val="left"/>
      <w:pPr>
        <w:ind w:left="0" w:firstLine="0"/>
      </w:pPr>
      <w:rPr>
        <w:rFonts w:ascii="Times New Roman" w:eastAsiaTheme="minorHAnsi" w:hAnsi="Times New Roman" w:cs="Times New Roman"/>
      </w:rPr>
    </w:lvl>
    <w:lvl w:ilvl="1">
      <w:start w:val="1"/>
      <w:numFmt w:val="lowerLetter"/>
      <w:lvlText w:val="%2."/>
      <w:legacy w:legacy="1" w:legacySpace="0" w:legacyIndent="0"/>
      <w:lvlJc w:val="left"/>
      <w:pPr>
        <w:ind w:left="0" w:firstLine="0"/>
      </w:pPr>
    </w:lvl>
    <w:lvl w:ilvl="2">
      <w:start w:val="1"/>
      <w:numFmt w:val="none"/>
      <w:lvlText w:val="§"/>
      <w:legacy w:legacy="1" w:legacySpace="0" w:legacyIndent="0"/>
      <w:lvlJc w:val="left"/>
      <w:pPr>
        <w:ind w:left="0" w:firstLine="0"/>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start w:val="1"/>
      <w:numFmt w:val="none"/>
      <w:lvlText w:val="§"/>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1675298714">
    <w:abstractNumId w:val="19"/>
  </w:num>
  <w:num w:numId="2" w16cid:durableId="1303076319">
    <w:abstractNumId w:val="11"/>
  </w:num>
  <w:num w:numId="3" w16cid:durableId="1588224659">
    <w:abstractNumId w:val="21"/>
  </w:num>
  <w:num w:numId="4" w16cid:durableId="1083725139">
    <w:abstractNumId w:val="5"/>
  </w:num>
  <w:num w:numId="5" w16cid:durableId="1156990830">
    <w:abstractNumId w:val="18"/>
  </w:num>
  <w:num w:numId="6" w16cid:durableId="15280807">
    <w:abstractNumId w:val="13"/>
  </w:num>
  <w:num w:numId="7" w16cid:durableId="590818322">
    <w:abstractNumId w:val="26"/>
  </w:num>
  <w:num w:numId="8" w16cid:durableId="1490249221">
    <w:abstractNumId w:val="27"/>
  </w:num>
  <w:num w:numId="9" w16cid:durableId="82532992">
    <w:abstractNumId w:val="33"/>
  </w:num>
  <w:num w:numId="10" w16cid:durableId="1612586265">
    <w:abstractNumId w:val="23"/>
  </w:num>
  <w:num w:numId="11" w16cid:durableId="779494021">
    <w:abstractNumId w:val="1"/>
  </w:num>
  <w:num w:numId="12" w16cid:durableId="1363744950">
    <w:abstractNumId w:val="10"/>
  </w:num>
  <w:num w:numId="13" w16cid:durableId="1750228221">
    <w:abstractNumId w:val="15"/>
  </w:num>
  <w:num w:numId="14" w16cid:durableId="1885482234">
    <w:abstractNumId w:val="9"/>
  </w:num>
  <w:num w:numId="15" w16cid:durableId="511335347">
    <w:abstractNumId w:val="3"/>
  </w:num>
  <w:num w:numId="16" w16cid:durableId="1459034928">
    <w:abstractNumId w:val="7"/>
  </w:num>
  <w:num w:numId="17" w16cid:durableId="2003269810">
    <w:abstractNumId w:val="24"/>
  </w:num>
  <w:num w:numId="18" w16cid:durableId="440535408">
    <w:abstractNumId w:val="0"/>
    <w:lvlOverride w:ilvl="0">
      <w:lvl w:ilvl="0">
        <w:start w:val="1"/>
        <w:numFmt w:val="bullet"/>
        <w:lvlText w:val="§"/>
        <w:legacy w:legacy="1" w:legacySpace="0" w:legacyIndent="1"/>
        <w:lvlJc w:val="left"/>
        <w:pPr>
          <w:ind w:left="3961" w:hanging="1"/>
        </w:pPr>
        <w:rPr>
          <w:rFonts w:ascii="Calibri" w:hAnsi="Calibri" w:hint="default"/>
        </w:rPr>
      </w:lvl>
    </w:lvlOverride>
  </w:num>
  <w:num w:numId="19" w16cid:durableId="1185091720">
    <w:abstractNumId w:val="8"/>
  </w:num>
  <w:num w:numId="20" w16cid:durableId="1078943062">
    <w:abstractNumId w:val="4"/>
  </w:num>
  <w:num w:numId="21" w16cid:durableId="1571693452">
    <w:abstractNumId w:val="17"/>
  </w:num>
  <w:num w:numId="22" w16cid:durableId="1911888587">
    <w:abstractNumId w:val="22"/>
  </w:num>
  <w:num w:numId="23" w16cid:durableId="1835872195">
    <w:abstractNumId w:val="20"/>
  </w:num>
  <w:num w:numId="24" w16cid:durableId="367874497">
    <w:abstractNumId w:val="31"/>
  </w:num>
  <w:num w:numId="25" w16cid:durableId="1631206878">
    <w:abstractNumId w:val="25"/>
  </w:num>
  <w:num w:numId="26" w16cid:durableId="47343923">
    <w:abstractNumId w:val="32"/>
  </w:num>
  <w:num w:numId="27" w16cid:durableId="20742108">
    <w:abstractNumId w:val="28"/>
  </w:num>
  <w:num w:numId="28" w16cid:durableId="378868257">
    <w:abstractNumId w:val="29"/>
  </w:num>
  <w:num w:numId="29" w16cid:durableId="1548759635">
    <w:abstractNumId w:val="30"/>
  </w:num>
  <w:num w:numId="30" w16cid:durableId="1447460178">
    <w:abstractNumId w:val="12"/>
  </w:num>
  <w:num w:numId="31" w16cid:durableId="1800147014">
    <w:abstractNumId w:val="2"/>
  </w:num>
  <w:num w:numId="32" w16cid:durableId="1720979936">
    <w:abstractNumId w:val="16"/>
  </w:num>
  <w:num w:numId="33" w16cid:durableId="982928360">
    <w:abstractNumId w:val="14"/>
  </w:num>
  <w:num w:numId="34" w16cid:durableId="394134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F4D094-C2F4-4960-ACDC-9A798D2B0D82}"/>
    <w:docVar w:name="dgnword-drafile" w:val="C:\Users\Cynthia\AppData\Local\Temp\draEE5E.tmp"/>
    <w:docVar w:name="dgnword-eventsink" w:val="127987160"/>
  </w:docVars>
  <w:rsids>
    <w:rsidRoot w:val="007A6167"/>
    <w:rsid w:val="000067B5"/>
    <w:rsid w:val="00020063"/>
    <w:rsid w:val="00080D3A"/>
    <w:rsid w:val="000E5528"/>
    <w:rsid w:val="00124008"/>
    <w:rsid w:val="001253E9"/>
    <w:rsid w:val="00135901"/>
    <w:rsid w:val="001455A7"/>
    <w:rsid w:val="00146BA3"/>
    <w:rsid w:val="001E2457"/>
    <w:rsid w:val="00245D97"/>
    <w:rsid w:val="00246384"/>
    <w:rsid w:val="002474B5"/>
    <w:rsid w:val="00275C5F"/>
    <w:rsid w:val="002B1391"/>
    <w:rsid w:val="002B7A27"/>
    <w:rsid w:val="00321F96"/>
    <w:rsid w:val="003566D8"/>
    <w:rsid w:val="00357F92"/>
    <w:rsid w:val="003F3C4A"/>
    <w:rsid w:val="0040562D"/>
    <w:rsid w:val="00425DB7"/>
    <w:rsid w:val="004A1EC6"/>
    <w:rsid w:val="004B50F7"/>
    <w:rsid w:val="004E7EFE"/>
    <w:rsid w:val="00507B78"/>
    <w:rsid w:val="00521607"/>
    <w:rsid w:val="00566910"/>
    <w:rsid w:val="00592DC2"/>
    <w:rsid w:val="005A448F"/>
    <w:rsid w:val="005D6898"/>
    <w:rsid w:val="00603949"/>
    <w:rsid w:val="00614897"/>
    <w:rsid w:val="006559CF"/>
    <w:rsid w:val="00666ADB"/>
    <w:rsid w:val="00667503"/>
    <w:rsid w:val="006D61C8"/>
    <w:rsid w:val="006E36E1"/>
    <w:rsid w:val="006E4E6F"/>
    <w:rsid w:val="006F7586"/>
    <w:rsid w:val="00702F57"/>
    <w:rsid w:val="00706413"/>
    <w:rsid w:val="00733933"/>
    <w:rsid w:val="007509FA"/>
    <w:rsid w:val="007534AC"/>
    <w:rsid w:val="007937AB"/>
    <w:rsid w:val="007A6167"/>
    <w:rsid w:val="00843F48"/>
    <w:rsid w:val="008553BA"/>
    <w:rsid w:val="008C347C"/>
    <w:rsid w:val="008E79A4"/>
    <w:rsid w:val="008F71F2"/>
    <w:rsid w:val="0097403E"/>
    <w:rsid w:val="009917DE"/>
    <w:rsid w:val="009E23EE"/>
    <w:rsid w:val="00A26359"/>
    <w:rsid w:val="00A72079"/>
    <w:rsid w:val="00A85C86"/>
    <w:rsid w:val="00A862E7"/>
    <w:rsid w:val="00AD12EC"/>
    <w:rsid w:val="00AE3051"/>
    <w:rsid w:val="00AE7574"/>
    <w:rsid w:val="00B304DA"/>
    <w:rsid w:val="00B43A65"/>
    <w:rsid w:val="00B520B1"/>
    <w:rsid w:val="00B531B1"/>
    <w:rsid w:val="00B701A8"/>
    <w:rsid w:val="00B75BE2"/>
    <w:rsid w:val="00BA0081"/>
    <w:rsid w:val="00BE2A27"/>
    <w:rsid w:val="00BE7BBC"/>
    <w:rsid w:val="00BF769B"/>
    <w:rsid w:val="00C236A0"/>
    <w:rsid w:val="00C2657C"/>
    <w:rsid w:val="00C55B48"/>
    <w:rsid w:val="00C65DFD"/>
    <w:rsid w:val="00C70130"/>
    <w:rsid w:val="00C76605"/>
    <w:rsid w:val="00CF4DD2"/>
    <w:rsid w:val="00D51298"/>
    <w:rsid w:val="00D54045"/>
    <w:rsid w:val="00D9504E"/>
    <w:rsid w:val="00DC4932"/>
    <w:rsid w:val="00E20943"/>
    <w:rsid w:val="00E2364F"/>
    <w:rsid w:val="00E53E72"/>
    <w:rsid w:val="00E6270D"/>
    <w:rsid w:val="00E818DB"/>
    <w:rsid w:val="00E9423C"/>
    <w:rsid w:val="00ED7F97"/>
    <w:rsid w:val="00F97789"/>
    <w:rsid w:val="00FB3F9B"/>
    <w:rsid w:val="00FE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BF89"/>
  <w15:chartTrackingRefBased/>
  <w15:docId w15:val="{B8C258CB-E574-4A60-93EF-6F7A4E42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A6167"/>
    <w:pPr>
      <w:autoSpaceDE w:val="0"/>
      <w:autoSpaceDN w:val="0"/>
      <w:adjustRightInd w:val="0"/>
      <w:spacing w:before="240" w:after="0" w:line="258" w:lineRule="auto"/>
      <w:outlineLvl w:val="0"/>
    </w:pPr>
    <w:rPr>
      <w:rFonts w:ascii="Calibri" w:hAnsi="Calibri" w:cs="Calibri"/>
      <w:color w:val="2E74B5"/>
      <w:sz w:val="32"/>
      <w:szCs w:val="32"/>
    </w:rPr>
  </w:style>
  <w:style w:type="paragraph" w:styleId="Heading2">
    <w:name w:val="heading 2"/>
    <w:basedOn w:val="Normal"/>
    <w:next w:val="Normal"/>
    <w:link w:val="Heading2Char"/>
    <w:uiPriority w:val="99"/>
    <w:qFormat/>
    <w:rsid w:val="007A6167"/>
    <w:pPr>
      <w:autoSpaceDE w:val="0"/>
      <w:autoSpaceDN w:val="0"/>
      <w:adjustRightInd w:val="0"/>
      <w:spacing w:before="39" w:after="0" w:line="258" w:lineRule="auto"/>
      <w:ind w:left="1620"/>
      <w:outlineLvl w:val="1"/>
    </w:pPr>
    <w:rPr>
      <w:rFonts w:ascii="Calibri" w:hAnsi="Calibri" w:cs="Calibri"/>
      <w:color w:val="2E74B5"/>
      <w:sz w:val="26"/>
      <w:szCs w:val="26"/>
    </w:rPr>
  </w:style>
  <w:style w:type="paragraph" w:styleId="Heading3">
    <w:name w:val="heading 3"/>
    <w:basedOn w:val="Normal"/>
    <w:next w:val="Normal"/>
    <w:link w:val="Heading3Char"/>
    <w:uiPriority w:val="99"/>
    <w:qFormat/>
    <w:rsid w:val="007A6167"/>
    <w:pPr>
      <w:autoSpaceDE w:val="0"/>
      <w:autoSpaceDN w:val="0"/>
      <w:adjustRightInd w:val="0"/>
      <w:spacing w:before="39" w:after="0" w:line="258" w:lineRule="auto"/>
      <w:ind w:left="2880"/>
      <w:outlineLvl w:val="2"/>
    </w:pPr>
    <w:rPr>
      <w:rFonts w:ascii="Calibri" w:hAnsi="Calibri" w:cs="Calibri"/>
      <w:color w:val="1F4D78"/>
      <w:sz w:val="24"/>
      <w:szCs w:val="24"/>
    </w:rPr>
  </w:style>
  <w:style w:type="paragraph" w:styleId="Heading6">
    <w:name w:val="heading 6"/>
    <w:basedOn w:val="Normal"/>
    <w:next w:val="Normal"/>
    <w:link w:val="Heading6Char"/>
    <w:uiPriority w:val="99"/>
    <w:qFormat/>
    <w:rsid w:val="007A6167"/>
    <w:pPr>
      <w:autoSpaceDE w:val="0"/>
      <w:autoSpaceDN w:val="0"/>
      <w:adjustRightInd w:val="0"/>
      <w:spacing w:before="39" w:after="0" w:line="258" w:lineRule="auto"/>
      <w:ind w:left="3600"/>
      <w:outlineLvl w:val="5"/>
    </w:pPr>
    <w:rPr>
      <w:rFonts w:ascii="Calibri" w:hAnsi="Calibri" w:cs="Calibri"/>
      <w:color w:val="1F4D78"/>
    </w:rPr>
  </w:style>
  <w:style w:type="paragraph" w:styleId="Heading8">
    <w:name w:val="heading 8"/>
    <w:basedOn w:val="Normal"/>
    <w:next w:val="Normal"/>
    <w:link w:val="Heading8Char"/>
    <w:uiPriority w:val="99"/>
    <w:qFormat/>
    <w:rsid w:val="007A6167"/>
    <w:pPr>
      <w:autoSpaceDE w:val="0"/>
      <w:autoSpaceDN w:val="0"/>
      <w:adjustRightInd w:val="0"/>
      <w:spacing w:before="39" w:after="0" w:line="258" w:lineRule="auto"/>
      <w:ind w:left="5040"/>
      <w:outlineLvl w:val="7"/>
    </w:pPr>
    <w:rPr>
      <w:rFonts w:ascii="Calibri" w:hAnsi="Calibri" w:cs="Calibri"/>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6167"/>
    <w:rPr>
      <w:rFonts w:ascii="Calibri" w:hAnsi="Calibri" w:cs="Calibri"/>
      <w:color w:val="2E74B5"/>
      <w:sz w:val="32"/>
      <w:szCs w:val="32"/>
    </w:rPr>
  </w:style>
  <w:style w:type="character" w:customStyle="1" w:styleId="Heading2Char">
    <w:name w:val="Heading 2 Char"/>
    <w:basedOn w:val="DefaultParagraphFont"/>
    <w:link w:val="Heading2"/>
    <w:uiPriority w:val="99"/>
    <w:rsid w:val="007A6167"/>
    <w:rPr>
      <w:rFonts w:ascii="Calibri" w:hAnsi="Calibri" w:cs="Calibri"/>
      <w:color w:val="2E74B5"/>
      <w:sz w:val="26"/>
      <w:szCs w:val="26"/>
    </w:rPr>
  </w:style>
  <w:style w:type="character" w:customStyle="1" w:styleId="Heading3Char">
    <w:name w:val="Heading 3 Char"/>
    <w:basedOn w:val="DefaultParagraphFont"/>
    <w:link w:val="Heading3"/>
    <w:uiPriority w:val="99"/>
    <w:rsid w:val="007A6167"/>
    <w:rPr>
      <w:rFonts w:ascii="Calibri" w:hAnsi="Calibri" w:cs="Calibri"/>
      <w:color w:val="1F4D78"/>
      <w:sz w:val="24"/>
      <w:szCs w:val="24"/>
    </w:rPr>
  </w:style>
  <w:style w:type="character" w:customStyle="1" w:styleId="Heading6Char">
    <w:name w:val="Heading 6 Char"/>
    <w:basedOn w:val="DefaultParagraphFont"/>
    <w:link w:val="Heading6"/>
    <w:uiPriority w:val="99"/>
    <w:rsid w:val="007A6167"/>
    <w:rPr>
      <w:rFonts w:ascii="Calibri" w:hAnsi="Calibri" w:cs="Calibri"/>
      <w:color w:val="1F4D78"/>
    </w:rPr>
  </w:style>
  <w:style w:type="character" w:customStyle="1" w:styleId="Heading8Char">
    <w:name w:val="Heading 8 Char"/>
    <w:basedOn w:val="DefaultParagraphFont"/>
    <w:link w:val="Heading8"/>
    <w:uiPriority w:val="99"/>
    <w:rsid w:val="007A6167"/>
    <w:rPr>
      <w:rFonts w:ascii="Calibri" w:hAnsi="Calibri" w:cs="Calibri"/>
      <w:color w:val="272727"/>
      <w:sz w:val="21"/>
      <w:szCs w:val="21"/>
    </w:rPr>
  </w:style>
  <w:style w:type="paragraph" w:customStyle="1" w:styleId="L3-1">
    <w:name w:val="L3-1"/>
    <w:uiPriority w:val="99"/>
    <w:rsid w:val="007A6167"/>
    <w:pPr>
      <w:autoSpaceDE w:val="0"/>
      <w:autoSpaceDN w:val="0"/>
      <w:adjustRightInd w:val="0"/>
      <w:spacing w:after="0" w:line="240" w:lineRule="auto"/>
      <w:ind w:left="1080" w:hanging="360"/>
    </w:pPr>
    <w:rPr>
      <w:rFonts w:ascii="Times New Roman" w:hAnsi="Times New Roman" w:cs="Times New Roman"/>
      <w:sz w:val="24"/>
      <w:szCs w:val="24"/>
    </w:rPr>
  </w:style>
  <w:style w:type="paragraph" w:customStyle="1" w:styleId="L6-1">
    <w:name w:val="L6-1"/>
    <w:uiPriority w:val="99"/>
    <w:rsid w:val="007A6167"/>
    <w:pPr>
      <w:autoSpaceDE w:val="0"/>
      <w:autoSpaceDN w:val="0"/>
      <w:adjustRightInd w:val="0"/>
      <w:spacing w:after="0" w:line="240" w:lineRule="auto"/>
      <w:ind w:left="2520" w:hanging="360"/>
    </w:pPr>
    <w:rPr>
      <w:rFonts w:ascii="Times New Roman" w:hAnsi="Times New Roman" w:cs="Times New Roman"/>
      <w:sz w:val="24"/>
      <w:szCs w:val="24"/>
    </w:rPr>
  </w:style>
  <w:style w:type="paragraph" w:customStyle="1" w:styleId="L10-1">
    <w:name w:val="L10-1"/>
    <w:uiPriority w:val="99"/>
    <w:rsid w:val="007A6167"/>
    <w:pPr>
      <w:autoSpaceDE w:val="0"/>
      <w:autoSpaceDN w:val="0"/>
      <w:adjustRightInd w:val="0"/>
      <w:spacing w:after="0" w:line="240" w:lineRule="auto"/>
      <w:ind w:left="2520" w:hanging="360"/>
    </w:pPr>
    <w:rPr>
      <w:rFonts w:ascii="Times New Roman" w:hAnsi="Times New Roman" w:cs="Times New Roman"/>
      <w:sz w:val="24"/>
      <w:szCs w:val="24"/>
    </w:rPr>
  </w:style>
  <w:style w:type="paragraph" w:customStyle="1" w:styleId="L10-2">
    <w:name w:val="L10-2"/>
    <w:uiPriority w:val="99"/>
    <w:rsid w:val="007A6167"/>
    <w:pPr>
      <w:autoSpaceDE w:val="0"/>
      <w:autoSpaceDN w:val="0"/>
      <w:adjustRightInd w:val="0"/>
      <w:spacing w:after="0" w:line="240" w:lineRule="auto"/>
      <w:ind w:left="3240" w:hanging="360"/>
    </w:pPr>
    <w:rPr>
      <w:rFonts w:ascii="Calibri" w:hAnsi="Calibri" w:cs="Calibri"/>
      <w:sz w:val="24"/>
      <w:szCs w:val="24"/>
    </w:rPr>
  </w:style>
  <w:style w:type="paragraph" w:customStyle="1" w:styleId="L11-1">
    <w:name w:val="L11-1"/>
    <w:uiPriority w:val="99"/>
    <w:rsid w:val="007A6167"/>
    <w:pPr>
      <w:autoSpaceDE w:val="0"/>
      <w:autoSpaceDN w:val="0"/>
      <w:adjustRightInd w:val="0"/>
      <w:spacing w:after="0" w:line="240" w:lineRule="auto"/>
      <w:ind w:left="3600" w:hanging="360"/>
    </w:pPr>
    <w:rPr>
      <w:rFonts w:ascii="Times New Roman" w:hAnsi="Times New Roman" w:cs="Times New Roman"/>
      <w:sz w:val="24"/>
      <w:szCs w:val="24"/>
    </w:rPr>
  </w:style>
  <w:style w:type="paragraph" w:customStyle="1" w:styleId="L11-2">
    <w:name w:val="L11-2"/>
    <w:uiPriority w:val="99"/>
    <w:rsid w:val="007A6167"/>
    <w:pPr>
      <w:autoSpaceDE w:val="0"/>
      <w:autoSpaceDN w:val="0"/>
      <w:adjustRightInd w:val="0"/>
      <w:spacing w:after="0" w:line="240" w:lineRule="auto"/>
      <w:ind w:left="4320" w:hanging="360"/>
    </w:pPr>
    <w:rPr>
      <w:rFonts w:ascii="Times New Roman" w:hAnsi="Times New Roman" w:cs="Times New Roman"/>
      <w:sz w:val="24"/>
      <w:szCs w:val="24"/>
    </w:rPr>
  </w:style>
  <w:style w:type="paragraph" w:customStyle="1" w:styleId="L11-3">
    <w:name w:val="L11-3"/>
    <w:uiPriority w:val="99"/>
    <w:rsid w:val="007A6167"/>
    <w:pPr>
      <w:autoSpaceDE w:val="0"/>
      <w:autoSpaceDN w:val="0"/>
      <w:adjustRightInd w:val="0"/>
      <w:spacing w:after="0" w:line="240" w:lineRule="auto"/>
      <w:ind w:left="5040" w:hanging="180"/>
    </w:pPr>
    <w:rPr>
      <w:rFonts w:ascii="Times New Roman" w:hAnsi="Times New Roman" w:cs="Times New Roman"/>
      <w:sz w:val="24"/>
      <w:szCs w:val="24"/>
    </w:rPr>
  </w:style>
  <w:style w:type="paragraph" w:customStyle="1" w:styleId="L18-1">
    <w:name w:val="L18-1"/>
    <w:uiPriority w:val="99"/>
    <w:rsid w:val="007A6167"/>
    <w:pPr>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hanging="360"/>
    </w:pPr>
    <w:rPr>
      <w:rFonts w:ascii="Calibri" w:hAnsi="Calibri" w:cs="Calibri"/>
    </w:rPr>
  </w:style>
  <w:style w:type="paragraph" w:customStyle="1" w:styleId="L18-2">
    <w:name w:val="L18-2"/>
    <w:uiPriority w:val="99"/>
    <w:rsid w:val="007A6167"/>
    <w:pPr>
      <w:autoSpaceDE w:val="0"/>
      <w:autoSpaceDN w:val="0"/>
      <w:adjustRightInd w:val="0"/>
      <w:spacing w:after="0" w:line="240" w:lineRule="auto"/>
      <w:ind w:left="3600" w:hanging="360"/>
    </w:pPr>
    <w:rPr>
      <w:rFonts w:ascii="Times New Roman" w:hAnsi="Times New Roman" w:cs="Times New Roman"/>
      <w:sz w:val="24"/>
      <w:szCs w:val="24"/>
    </w:rPr>
  </w:style>
  <w:style w:type="paragraph" w:customStyle="1" w:styleId="L18-3">
    <w:name w:val="L18-3"/>
    <w:uiPriority w:val="99"/>
    <w:rsid w:val="007A6167"/>
    <w:pPr>
      <w:tabs>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320" w:hanging="360"/>
    </w:pPr>
    <w:rPr>
      <w:rFonts w:ascii="Calibri" w:hAnsi="Calibri" w:cs="Calibri"/>
    </w:rPr>
  </w:style>
  <w:style w:type="paragraph" w:customStyle="1" w:styleId="L13-1">
    <w:name w:val="L13-1"/>
    <w:uiPriority w:val="99"/>
    <w:rsid w:val="007A6167"/>
    <w:pPr>
      <w:autoSpaceDE w:val="0"/>
      <w:autoSpaceDN w:val="0"/>
      <w:adjustRightInd w:val="0"/>
      <w:spacing w:after="0" w:line="240" w:lineRule="auto"/>
      <w:ind w:left="2520" w:hanging="360"/>
    </w:pPr>
    <w:rPr>
      <w:rFonts w:ascii="Times New Roman" w:hAnsi="Times New Roman" w:cs="Times New Roman"/>
      <w:sz w:val="24"/>
      <w:szCs w:val="24"/>
    </w:rPr>
  </w:style>
  <w:style w:type="paragraph" w:customStyle="1" w:styleId="L14-1">
    <w:name w:val="L14-1"/>
    <w:uiPriority w:val="99"/>
    <w:rsid w:val="007A6167"/>
    <w:pPr>
      <w:autoSpaceDE w:val="0"/>
      <w:autoSpaceDN w:val="0"/>
      <w:adjustRightInd w:val="0"/>
      <w:spacing w:after="0" w:line="240" w:lineRule="auto"/>
      <w:ind w:left="2520" w:hanging="360"/>
    </w:pPr>
    <w:rPr>
      <w:rFonts w:ascii="Times New Roman" w:hAnsi="Times New Roman" w:cs="Times New Roman"/>
      <w:sz w:val="24"/>
      <w:szCs w:val="24"/>
    </w:rPr>
  </w:style>
  <w:style w:type="paragraph" w:customStyle="1" w:styleId="L16-1">
    <w:name w:val="L16-1"/>
    <w:uiPriority w:val="99"/>
    <w:rsid w:val="007A6167"/>
    <w:pPr>
      <w:autoSpaceDE w:val="0"/>
      <w:autoSpaceDN w:val="0"/>
      <w:adjustRightInd w:val="0"/>
      <w:spacing w:after="0" w:line="240" w:lineRule="auto"/>
      <w:ind w:left="2520" w:hanging="360"/>
    </w:pPr>
    <w:rPr>
      <w:rFonts w:ascii="Times New Roman" w:hAnsi="Times New Roman" w:cs="Times New Roman"/>
      <w:sz w:val="24"/>
      <w:szCs w:val="24"/>
    </w:rPr>
  </w:style>
  <w:style w:type="paragraph" w:customStyle="1" w:styleId="L4-1">
    <w:name w:val="L4-1"/>
    <w:uiPriority w:val="99"/>
    <w:rsid w:val="007A6167"/>
    <w:pPr>
      <w:autoSpaceDE w:val="0"/>
      <w:autoSpaceDN w:val="0"/>
      <w:adjustRightInd w:val="0"/>
      <w:spacing w:after="0" w:line="240" w:lineRule="auto"/>
      <w:ind w:left="2520" w:hanging="360"/>
    </w:pPr>
    <w:rPr>
      <w:rFonts w:ascii="Times New Roman" w:hAnsi="Times New Roman" w:cs="Times New Roman"/>
      <w:sz w:val="24"/>
      <w:szCs w:val="24"/>
    </w:rPr>
  </w:style>
  <w:style w:type="paragraph" w:customStyle="1" w:styleId="L9-1">
    <w:name w:val="L9-1"/>
    <w:uiPriority w:val="99"/>
    <w:rsid w:val="007A6167"/>
    <w:pPr>
      <w:autoSpaceDE w:val="0"/>
      <w:autoSpaceDN w:val="0"/>
      <w:adjustRightInd w:val="0"/>
      <w:spacing w:after="0" w:line="240" w:lineRule="auto"/>
      <w:ind w:left="1800" w:hanging="360"/>
    </w:pPr>
    <w:rPr>
      <w:rFonts w:ascii="Times New Roman" w:hAnsi="Times New Roman" w:cs="Times New Roman"/>
      <w:sz w:val="24"/>
      <w:szCs w:val="24"/>
    </w:rPr>
  </w:style>
  <w:style w:type="paragraph" w:customStyle="1" w:styleId="L8-1">
    <w:name w:val="L8-1"/>
    <w:uiPriority w:val="99"/>
    <w:rsid w:val="007A6167"/>
    <w:pPr>
      <w:autoSpaceDE w:val="0"/>
      <w:autoSpaceDN w:val="0"/>
      <w:adjustRightInd w:val="0"/>
      <w:spacing w:after="0" w:line="240" w:lineRule="auto"/>
      <w:ind w:left="1080" w:hanging="360"/>
    </w:pPr>
    <w:rPr>
      <w:rFonts w:ascii="Times New Roman" w:hAnsi="Times New Roman" w:cs="Times New Roman"/>
      <w:sz w:val="24"/>
      <w:szCs w:val="24"/>
    </w:rPr>
  </w:style>
  <w:style w:type="paragraph" w:customStyle="1" w:styleId="L12-1">
    <w:name w:val="L12-1"/>
    <w:uiPriority w:val="99"/>
    <w:rsid w:val="007A6167"/>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12-2">
    <w:name w:val="L12-2"/>
    <w:uiPriority w:val="99"/>
    <w:rsid w:val="007A6167"/>
    <w:pPr>
      <w:autoSpaceDE w:val="0"/>
      <w:autoSpaceDN w:val="0"/>
      <w:adjustRightInd w:val="0"/>
      <w:spacing w:after="0" w:line="240" w:lineRule="auto"/>
      <w:ind w:left="1440" w:hanging="360"/>
    </w:pPr>
    <w:rPr>
      <w:rFonts w:ascii="Times New Roman" w:hAnsi="Times New Roman" w:cs="Times New Roman"/>
      <w:sz w:val="24"/>
      <w:szCs w:val="24"/>
    </w:rPr>
  </w:style>
  <w:style w:type="paragraph" w:customStyle="1" w:styleId="ListParagra">
    <w:name w:val="List Paragra"/>
    <w:uiPriority w:val="99"/>
    <w:rsid w:val="007A6167"/>
    <w:pPr>
      <w:autoSpaceDE w:val="0"/>
      <w:autoSpaceDN w:val="0"/>
      <w:adjustRightInd w:val="0"/>
      <w:spacing w:after="159" w:line="258" w:lineRule="auto"/>
      <w:ind w:left="720"/>
    </w:pPr>
    <w:rPr>
      <w:rFonts w:ascii="Calibri" w:hAnsi="Calibri" w:cs="Calibri"/>
    </w:rPr>
  </w:style>
  <w:style w:type="paragraph" w:styleId="ListParagraph">
    <w:name w:val="List Paragraph"/>
    <w:basedOn w:val="Normal"/>
    <w:uiPriority w:val="34"/>
    <w:qFormat/>
    <w:rsid w:val="007A6167"/>
    <w:pPr>
      <w:ind w:left="720"/>
      <w:contextualSpacing/>
    </w:pPr>
  </w:style>
  <w:style w:type="paragraph" w:styleId="Header">
    <w:name w:val="header"/>
    <w:basedOn w:val="Normal"/>
    <w:link w:val="HeaderChar"/>
    <w:uiPriority w:val="99"/>
    <w:unhideWhenUsed/>
    <w:rsid w:val="00507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78"/>
  </w:style>
  <w:style w:type="paragraph" w:styleId="Footer">
    <w:name w:val="footer"/>
    <w:basedOn w:val="Normal"/>
    <w:link w:val="FooterChar"/>
    <w:uiPriority w:val="99"/>
    <w:unhideWhenUsed/>
    <w:rsid w:val="00507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78"/>
  </w:style>
  <w:style w:type="paragraph" w:styleId="BalloonText">
    <w:name w:val="Balloon Text"/>
    <w:basedOn w:val="Normal"/>
    <w:link w:val="BalloonTextChar"/>
    <w:uiPriority w:val="99"/>
    <w:semiHidden/>
    <w:unhideWhenUsed/>
    <w:rsid w:val="00321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F96"/>
    <w:rPr>
      <w:rFonts w:ascii="Segoe UI" w:hAnsi="Segoe UI" w:cs="Segoe UI"/>
      <w:sz w:val="18"/>
      <w:szCs w:val="18"/>
    </w:rPr>
  </w:style>
  <w:style w:type="paragraph" w:styleId="Revision">
    <w:name w:val="Revision"/>
    <w:hidden/>
    <w:uiPriority w:val="99"/>
    <w:semiHidden/>
    <w:rsid w:val="008C3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d57db5-b305-4d87-abac-472c36f6a889" xsi:nil="true"/>
    <lcf76f155ced4ddcb4097134ff3c332f xmlns="1a1e4abe-4eca-48ae-93ea-4504017930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DD1F0020970248A334AABC65AE5FAB" ma:contentTypeVersion="17" ma:contentTypeDescription="Create a new document." ma:contentTypeScope="" ma:versionID="d0991f32368922c98e3407cd01e01bc1">
  <xsd:schema xmlns:xsd="http://www.w3.org/2001/XMLSchema" xmlns:xs="http://www.w3.org/2001/XMLSchema" xmlns:p="http://schemas.microsoft.com/office/2006/metadata/properties" xmlns:ns2="1a1e4abe-4eca-48ae-93ea-4504017930fa" xmlns:ns3="39d57db5-b305-4d87-abac-472c36f6a889" targetNamespace="http://schemas.microsoft.com/office/2006/metadata/properties" ma:root="true" ma:fieldsID="9caa3d486c4e9a3128d4891e1050f721" ns2:_="" ns3:_="">
    <xsd:import namespace="1a1e4abe-4eca-48ae-93ea-4504017930fa"/>
    <xsd:import namespace="39d57db5-b305-4d87-abac-472c36f6a88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e4abe-4eca-48ae-93ea-45040179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7b3d22-e263-40b2-bd92-3437de59376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57db5-b305-4d87-abac-472c36f6a8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162c3a-c076-418d-9802-8a543ac1fce9}" ma:internalName="TaxCatchAll" ma:showField="CatchAllData" ma:web="39d57db5-b305-4d87-abac-472c36f6a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8C491-C8AA-41EF-9F94-4D9C22CF5F5F}">
  <ds:schemaRefs>
    <ds:schemaRef ds:uri="http://schemas.microsoft.com/office/2006/metadata/properties"/>
    <ds:schemaRef ds:uri="http://schemas.microsoft.com/office/infopath/2007/PartnerControls"/>
    <ds:schemaRef ds:uri="39d57db5-b305-4d87-abac-472c36f6a889"/>
    <ds:schemaRef ds:uri="1a1e4abe-4eca-48ae-93ea-4504017930fa"/>
  </ds:schemaRefs>
</ds:datastoreItem>
</file>

<file path=customXml/itemProps2.xml><?xml version="1.0" encoding="utf-8"?>
<ds:datastoreItem xmlns:ds="http://schemas.openxmlformats.org/officeDocument/2006/customXml" ds:itemID="{E3C0EAB3-DF4C-4A16-ADC8-2D48C894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e4abe-4eca-48ae-93ea-4504017930fa"/>
    <ds:schemaRef ds:uri="39d57db5-b305-4d87-abac-472c36f6a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8D223-A43A-4A04-8799-5DC85D6EE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6701</Words>
  <Characters>38198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 Pollock</dc:creator>
  <cp:keywords/>
  <dc:description/>
  <cp:lastModifiedBy>Marlowe</cp:lastModifiedBy>
  <cp:revision>2</cp:revision>
  <cp:lastPrinted>2023-01-23T21:01:00Z</cp:lastPrinted>
  <dcterms:created xsi:type="dcterms:W3CDTF">2023-03-07T02:31:00Z</dcterms:created>
  <dcterms:modified xsi:type="dcterms:W3CDTF">2023-03-07T02:31:00Z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0x010100A7DD1F0020970248A334AABC65AE5FAB</vt:lpwstr>
  </property>
  <property fmtid="{D5CDD505-2E9C-101B-9397-08002B2CF9AE}" pid="3" name="MediaServiceImageTags">
    <vt:lpwstr/>
  </property>
</Properties>
</file>